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BCFFB">
      <w:pPr>
        <w:pStyle w:val="2"/>
        <w:spacing w:afterLines="100" w:line="288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图书馆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电梯维保服务需求</w:t>
      </w:r>
    </w:p>
    <w:p w14:paraId="41D35D52">
      <w:pPr>
        <w:numPr>
          <w:ilvl w:val="0"/>
          <w:numId w:val="0"/>
        </w:numPr>
        <w:spacing w:line="288" w:lineRule="auto"/>
        <w:jc w:val="lef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  <w:lang w:eastAsia="zh-CN"/>
        </w:rPr>
        <w:t>一、设备概况</w:t>
      </w:r>
    </w:p>
    <w:p w14:paraId="6B573BB4">
      <w:pPr>
        <w:numPr>
          <w:ilvl w:val="0"/>
          <w:numId w:val="0"/>
        </w:numPr>
        <w:spacing w:line="288" w:lineRule="auto"/>
        <w:ind w:firstLine="480" w:firstLineChars="200"/>
        <w:jc w:val="lef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1.设备数量：一台   </w:t>
      </w:r>
    </w:p>
    <w:p w14:paraId="28148497">
      <w:pPr>
        <w:numPr>
          <w:ilvl w:val="0"/>
          <w:numId w:val="0"/>
        </w:numPr>
        <w:spacing w:line="288" w:lineRule="auto"/>
        <w:ind w:firstLine="480" w:firstLineChars="200"/>
        <w:jc w:val="lef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2.型号：SNLC800  4层4站4门 </w:t>
      </w:r>
    </w:p>
    <w:p w14:paraId="70F2CFCC">
      <w:pPr>
        <w:numPr>
          <w:ilvl w:val="0"/>
          <w:numId w:val="0"/>
        </w:numPr>
        <w:spacing w:line="288" w:lineRule="auto"/>
        <w:ind w:firstLine="480" w:firstLineChars="200"/>
        <w:jc w:val="lef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3.额定载重量：800KG</w:t>
      </w:r>
    </w:p>
    <w:p w14:paraId="3EA692F3">
      <w:pPr>
        <w:numPr>
          <w:ilvl w:val="0"/>
          <w:numId w:val="0"/>
        </w:numPr>
        <w:spacing w:line="288" w:lineRule="auto"/>
        <w:ind w:firstLine="480" w:firstLineChars="200"/>
        <w:jc w:val="lef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4.制造日期：2006年9月</w:t>
      </w:r>
    </w:p>
    <w:p w14:paraId="3AD6A4B5">
      <w:pPr>
        <w:numPr>
          <w:ilvl w:val="0"/>
          <w:numId w:val="0"/>
        </w:numPr>
        <w:spacing w:line="288" w:lineRule="auto"/>
        <w:ind w:firstLine="480" w:firstLineChars="200"/>
        <w:jc w:val="lef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5.制造单位：上海三荣电梯有限公司</w:t>
      </w:r>
    </w:p>
    <w:p w14:paraId="630D2F64">
      <w:pPr>
        <w:numPr>
          <w:ilvl w:val="0"/>
          <w:numId w:val="0"/>
        </w:numPr>
        <w:spacing w:line="288" w:lineRule="auto"/>
        <w:ind w:firstLine="480" w:firstLineChars="200"/>
        <w:jc w:val="lef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6.现阶段状态：正常运行</w:t>
      </w:r>
    </w:p>
    <w:p w14:paraId="05059761">
      <w:pPr>
        <w:numPr>
          <w:ilvl w:val="0"/>
          <w:numId w:val="0"/>
        </w:numPr>
        <w:spacing w:line="288" w:lineRule="auto"/>
        <w:ind w:firstLine="480" w:firstLineChars="200"/>
        <w:jc w:val="left"/>
        <w:rPr>
          <w:rFonts w:hint="default" w:ascii="微软雅黑" w:hAnsi="微软雅黑" w:eastAsia="微软雅黑"/>
          <w:sz w:val="24"/>
          <w:lang w:val="en-US" w:eastAsia="zh-CN"/>
        </w:rPr>
      </w:pPr>
    </w:p>
    <w:p w14:paraId="25989F8B">
      <w:pPr>
        <w:spacing w:line="288" w:lineRule="auto"/>
        <w:jc w:val="left"/>
      </w:pPr>
      <w:r>
        <w:rPr>
          <w:rFonts w:hint="eastAsia" w:ascii="微软雅黑" w:hAnsi="微软雅黑" w:eastAsia="微软雅黑"/>
          <w:sz w:val="24"/>
          <w:lang w:eastAsia="zh-CN"/>
        </w:rPr>
        <w:t>二、</w:t>
      </w:r>
      <w:r>
        <w:rPr>
          <w:rFonts w:hint="eastAsia" w:ascii="微软雅黑" w:hAnsi="微软雅黑" w:eastAsia="微软雅黑"/>
          <w:sz w:val="24"/>
        </w:rPr>
        <w:t>服务范围和内容</w:t>
      </w:r>
    </w:p>
    <w:p w14:paraId="3B34F58D">
      <w:pPr>
        <w:spacing w:line="288" w:lineRule="auto"/>
        <w:ind w:firstLineChars="200"/>
        <w:jc w:val="left"/>
      </w:pPr>
      <w:r>
        <w:rPr>
          <w:rFonts w:hint="eastAsia" w:ascii="微软雅黑" w:hAnsi="微软雅黑" w:eastAsia="微软雅黑"/>
          <w:sz w:val="24"/>
        </w:rPr>
        <w:t>本次</w:t>
      </w:r>
      <w:r>
        <w:rPr>
          <w:rFonts w:hint="eastAsia" w:ascii="微软雅黑" w:hAnsi="微软雅黑" w:eastAsia="微软雅黑"/>
          <w:sz w:val="24"/>
          <w:lang w:eastAsia="zh-CN"/>
        </w:rPr>
        <w:t>比选</w:t>
      </w:r>
      <w:r>
        <w:rPr>
          <w:rFonts w:hint="eastAsia" w:ascii="微软雅黑" w:hAnsi="微软雅黑" w:eastAsia="微软雅黑"/>
          <w:sz w:val="24"/>
        </w:rPr>
        <w:t>旨在寻求具备专业能力和经验的电梯维保服务供应商，为我们的电梯设备提供全面、高效的维护和保养服务。服务范围应包括但不限于以下内容：</w:t>
      </w:r>
    </w:p>
    <w:p w14:paraId="6B7B2BBF">
      <w:pPr>
        <w:numPr>
          <w:ilvl w:val="0"/>
          <w:numId w:val="0"/>
        </w:numPr>
        <w:spacing w:line="288" w:lineRule="auto"/>
        <w:ind w:leftChars="0" w:firstLine="480" w:firstLineChars="200"/>
        <w:jc w:val="left"/>
      </w:pPr>
      <w:r>
        <w:rPr>
          <w:rFonts w:hint="eastAsia" w:ascii="微软雅黑" w:hAnsi="微软雅黑" w:eastAsia="微软雅黑"/>
          <w:sz w:val="24"/>
          <w:lang w:val="en-US" w:eastAsia="zh-CN"/>
        </w:rPr>
        <w:t>1.</w:t>
      </w:r>
      <w:r>
        <w:rPr>
          <w:rFonts w:hint="eastAsia" w:ascii="微软雅黑" w:hAnsi="微软雅黑" w:eastAsia="微软雅黑"/>
          <w:sz w:val="24"/>
        </w:rPr>
        <w:t>对电梯设备进行日常检查、维护和保养，确保设备正常运行；</w:t>
      </w:r>
    </w:p>
    <w:p w14:paraId="12F8289C">
      <w:pPr>
        <w:numPr>
          <w:ilvl w:val="0"/>
          <w:numId w:val="0"/>
        </w:numPr>
        <w:spacing w:line="288" w:lineRule="auto"/>
        <w:ind w:leftChars="0" w:firstLine="480" w:firstLineChars="200"/>
        <w:jc w:val="left"/>
      </w:pPr>
      <w:r>
        <w:rPr>
          <w:rFonts w:hint="eastAsia" w:ascii="微软雅黑" w:hAnsi="微软雅黑" w:eastAsia="微软雅黑"/>
          <w:sz w:val="24"/>
          <w:lang w:val="en-US" w:eastAsia="zh-CN"/>
        </w:rPr>
        <w:t>2.</w:t>
      </w:r>
      <w:r>
        <w:rPr>
          <w:rFonts w:hint="eastAsia" w:ascii="微软雅黑" w:hAnsi="微软雅黑" w:eastAsia="微软雅黑"/>
          <w:sz w:val="24"/>
        </w:rPr>
        <w:t>在发生故障时，及时响应并处理，尽快恢复电梯正常运行；</w:t>
      </w:r>
    </w:p>
    <w:p w14:paraId="5E4907E2">
      <w:pPr>
        <w:numPr>
          <w:ilvl w:val="0"/>
          <w:numId w:val="0"/>
        </w:numPr>
        <w:spacing w:line="288" w:lineRule="auto"/>
        <w:ind w:leftChars="0" w:firstLine="480" w:firstLineChars="200"/>
        <w:jc w:val="left"/>
      </w:pPr>
      <w:r>
        <w:rPr>
          <w:rFonts w:hint="eastAsia" w:ascii="微软雅黑" w:hAnsi="微软雅黑" w:eastAsia="微软雅黑"/>
          <w:sz w:val="24"/>
          <w:lang w:val="en-US" w:eastAsia="zh-CN"/>
        </w:rPr>
        <w:t>3.</w:t>
      </w:r>
      <w:r>
        <w:rPr>
          <w:rFonts w:hint="eastAsia" w:ascii="微软雅黑" w:hAnsi="微软雅黑" w:eastAsia="微软雅黑"/>
          <w:sz w:val="24"/>
        </w:rPr>
        <w:t>根据需要进行技术改造或升级，提高电梯设备运行效率；</w:t>
      </w:r>
    </w:p>
    <w:p w14:paraId="585A2196">
      <w:pPr>
        <w:numPr>
          <w:ilvl w:val="0"/>
          <w:numId w:val="0"/>
        </w:numPr>
        <w:spacing w:line="288" w:lineRule="auto"/>
        <w:ind w:leftChars="0" w:firstLine="480" w:firstLineChars="200"/>
        <w:jc w:val="left"/>
      </w:pPr>
      <w:r>
        <w:rPr>
          <w:rFonts w:hint="eastAsia" w:ascii="微软雅黑" w:hAnsi="微软雅黑" w:eastAsia="微软雅黑"/>
          <w:sz w:val="24"/>
          <w:lang w:val="en-US" w:eastAsia="zh-CN"/>
        </w:rPr>
        <w:t>4.</w:t>
      </w:r>
      <w:r>
        <w:rPr>
          <w:rFonts w:hint="eastAsia" w:ascii="微软雅黑" w:hAnsi="微软雅黑" w:eastAsia="微软雅黑"/>
          <w:sz w:val="24"/>
        </w:rPr>
        <w:t>提供定期巡检服务，预防潜在的故障和问题；</w:t>
      </w:r>
    </w:p>
    <w:p w14:paraId="14957969">
      <w:pPr>
        <w:numPr>
          <w:ilvl w:val="0"/>
          <w:numId w:val="0"/>
        </w:numPr>
        <w:spacing w:line="288" w:lineRule="auto"/>
        <w:ind w:leftChars="0" w:firstLine="480" w:firstLineChars="200"/>
        <w:jc w:val="left"/>
      </w:pPr>
      <w:r>
        <w:rPr>
          <w:rFonts w:hint="eastAsia" w:ascii="微软雅黑" w:hAnsi="微软雅黑" w:eastAsia="微软雅黑"/>
          <w:sz w:val="24"/>
          <w:lang w:val="en-US" w:eastAsia="zh-CN"/>
        </w:rPr>
        <w:t>5.</w:t>
      </w:r>
      <w:r>
        <w:rPr>
          <w:rFonts w:hint="eastAsia" w:ascii="微软雅黑" w:hAnsi="微软雅黑" w:eastAsia="微软雅黑"/>
          <w:sz w:val="24"/>
        </w:rPr>
        <w:t>培训</w:t>
      </w:r>
      <w:r>
        <w:rPr>
          <w:rFonts w:hint="eastAsia" w:ascii="微软雅黑" w:hAnsi="微软雅黑" w:eastAsia="微软雅黑"/>
          <w:sz w:val="24"/>
          <w:lang w:eastAsia="zh-CN"/>
        </w:rPr>
        <w:t>校方</w:t>
      </w:r>
      <w:r>
        <w:rPr>
          <w:rFonts w:hint="eastAsia" w:ascii="微软雅黑" w:hAnsi="微软雅黑" w:eastAsia="微软雅黑"/>
          <w:sz w:val="24"/>
        </w:rPr>
        <w:t>相关人员，提高其对电梯设备的维护和管理能力。</w:t>
      </w:r>
    </w:p>
    <w:p w14:paraId="2632360B">
      <w:pPr>
        <w:snapToGrid w:val="0"/>
        <w:ind w:firstLine="480"/>
        <w:jc w:val="center"/>
        <w:rPr>
          <w:rStyle w:val="23"/>
          <w:rFonts w:ascii="仿宋" w:hAnsi="仿宋" w:eastAsia="仿宋"/>
          <w:kern w:val="0"/>
          <w:sz w:val="24"/>
        </w:rPr>
      </w:pPr>
    </w:p>
    <w:p w14:paraId="53F5E800">
      <w:pPr>
        <w:snapToGrid w:val="0"/>
        <w:ind w:firstLine="480"/>
        <w:jc w:val="center"/>
        <w:rPr>
          <w:rStyle w:val="23"/>
          <w:rFonts w:ascii="仿宋" w:hAnsi="仿宋" w:eastAsia="仿宋"/>
          <w:kern w:val="0"/>
          <w:sz w:val="24"/>
        </w:rPr>
      </w:pPr>
      <w:r>
        <w:rPr>
          <w:rStyle w:val="23"/>
          <w:rFonts w:ascii="仿宋" w:hAnsi="仿宋" w:eastAsia="仿宋"/>
          <w:kern w:val="0"/>
          <w:sz w:val="24"/>
        </w:rPr>
        <w:t>表</w:t>
      </w:r>
      <w:r>
        <w:rPr>
          <w:rStyle w:val="23"/>
          <w:rFonts w:hint="eastAsia" w:ascii="仿宋" w:hAnsi="仿宋" w:eastAsia="仿宋"/>
          <w:kern w:val="0"/>
          <w:sz w:val="24"/>
          <w:lang w:val="en-US" w:eastAsia="zh-CN"/>
        </w:rPr>
        <w:t>1</w:t>
      </w:r>
      <w:r>
        <w:rPr>
          <w:rStyle w:val="23"/>
          <w:rFonts w:ascii="仿宋" w:hAnsi="仿宋" w:eastAsia="仿宋"/>
          <w:kern w:val="0"/>
          <w:sz w:val="24"/>
        </w:rPr>
        <w:t>半月维保项目（内容）和要求</w:t>
      </w:r>
    </w:p>
    <w:tbl>
      <w:tblPr>
        <w:tblStyle w:val="11"/>
        <w:tblW w:w="906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420"/>
        <w:gridCol w:w="4931"/>
      </w:tblGrid>
      <w:tr w14:paraId="4679EA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AB98C1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34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78B99A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维保项目（内容）</w:t>
            </w:r>
          </w:p>
        </w:tc>
        <w:tc>
          <w:tcPr>
            <w:tcW w:w="493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86DF3BF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维保基本要求</w:t>
            </w:r>
          </w:p>
        </w:tc>
      </w:tr>
      <w:tr w14:paraId="2687BB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14C131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535E6B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机房、滑轮间环境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84C9FFC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清洁，门窗完好、照明正常</w:t>
            </w:r>
          </w:p>
        </w:tc>
      </w:tr>
      <w:tr w14:paraId="102CB0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D5DBF3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F2FA01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手动紧急操作装置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BB3D31C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齐全，在指定位置</w:t>
            </w:r>
          </w:p>
        </w:tc>
      </w:tr>
      <w:tr w14:paraId="20DB91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6D6E6B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616C64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曳引机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C6CD46A">
            <w:pPr>
              <w:ind w:firstLine="480"/>
              <w:jc w:val="center"/>
              <w:rPr>
                <w:rStyle w:val="23"/>
                <w:rFonts w:ascii="仿宋" w:hAnsi="仿宋" w:eastAsia="仿宋"/>
                <w:strike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运行时无异常振动和异常声响</w:t>
            </w:r>
          </w:p>
        </w:tc>
      </w:tr>
      <w:tr w14:paraId="431349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8CC162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76B5F8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制动器各销轴部位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FDAA5E0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润滑，动作灵活</w:t>
            </w:r>
          </w:p>
        </w:tc>
      </w:tr>
      <w:tr w14:paraId="2E1189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777F87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BB2039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制动器间隙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F86E448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打开时制动衬与制动轮不应发生摩擦</w:t>
            </w:r>
          </w:p>
        </w:tc>
      </w:tr>
      <w:tr w14:paraId="7DCA4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FB2C19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A31E4C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编码器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844EDB7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清洁，安装牢固</w:t>
            </w:r>
          </w:p>
        </w:tc>
      </w:tr>
      <w:tr w14:paraId="6A8EA7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0787B0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4C0D64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限速器各销轴部位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D53F97E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润滑，转动灵活；电气开关正常</w:t>
            </w:r>
          </w:p>
        </w:tc>
      </w:tr>
      <w:tr w14:paraId="1F34CE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7DD5A6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715CA0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轿顶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8EB28D5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清洁，防护拦安全可靠</w:t>
            </w:r>
          </w:p>
        </w:tc>
      </w:tr>
      <w:tr w14:paraId="5DCBB2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A7985D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78B111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轿顶检修开关、急停开关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DB9A1E0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工作正常</w:t>
            </w:r>
          </w:p>
        </w:tc>
      </w:tr>
      <w:tr w14:paraId="5B1A18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ECBD96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8D66AA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导靴上油杯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B82A1E1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吸油毛毡齐全，油量适宜，油杯无泄漏</w:t>
            </w:r>
          </w:p>
        </w:tc>
      </w:tr>
      <w:tr w14:paraId="3830F8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8DBF43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495F36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对重块及其压板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3D8B69F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对重块无松动，压板紧固。</w:t>
            </w:r>
          </w:p>
        </w:tc>
      </w:tr>
      <w:tr w14:paraId="1094FC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6B3E14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1FE0A3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井道照明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F0C8456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齐全、正常</w:t>
            </w:r>
          </w:p>
        </w:tc>
      </w:tr>
      <w:tr w14:paraId="193ADD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C7F183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8CD72E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轿厢照明、风扇、应急照明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71832AB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工作正常</w:t>
            </w:r>
          </w:p>
        </w:tc>
      </w:tr>
      <w:tr w14:paraId="5ED9D7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EB98F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7F99BB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轿厢检修开关、急停开关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22E94B3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工作正常</w:t>
            </w:r>
          </w:p>
        </w:tc>
      </w:tr>
      <w:tr w14:paraId="367423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4D4898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9772CE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轿内报警装置、对讲系统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2D5048C">
            <w:pPr>
              <w:ind w:firstLine="480"/>
              <w:jc w:val="center"/>
              <w:rPr>
                <w:rStyle w:val="23"/>
                <w:rFonts w:ascii="仿宋" w:hAnsi="仿宋" w:eastAsia="仿宋"/>
                <w:strike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工作正常</w:t>
            </w:r>
          </w:p>
        </w:tc>
      </w:tr>
      <w:tr w14:paraId="2B421D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A47839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70A90A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轿内显示、指令按钮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5A9BB10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齐全、有效</w:t>
            </w:r>
          </w:p>
        </w:tc>
      </w:tr>
      <w:tr w14:paraId="3D2073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D7EFA2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4B0E42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轿门安全装置（安全触板，光幕、光电等）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03116B7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功能有效</w:t>
            </w:r>
          </w:p>
        </w:tc>
      </w:tr>
      <w:tr w14:paraId="53A2D0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FEB135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D6587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轿门门锁电气触点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E222C9F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清洁, 触点接触良好，接线可靠</w:t>
            </w:r>
          </w:p>
        </w:tc>
      </w:tr>
      <w:tr w14:paraId="689CA6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13BA13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0AE0F1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轿门运行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615A8AF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开启和关闭工作正常</w:t>
            </w:r>
          </w:p>
        </w:tc>
      </w:tr>
      <w:tr w14:paraId="749F3A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993846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20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2A7C85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轿厢平层精度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E98FB5D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符合标准</w:t>
            </w:r>
          </w:p>
        </w:tc>
      </w:tr>
      <w:tr w14:paraId="6DB4C8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324736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21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30D5DF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层站召唤、层楼显示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0DDD875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齐全、有效</w:t>
            </w:r>
          </w:p>
        </w:tc>
      </w:tr>
      <w:tr w14:paraId="5F09C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8ECCEF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22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98EF63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层门地坎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AE1F4F5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清洁</w:t>
            </w:r>
          </w:p>
        </w:tc>
      </w:tr>
      <w:tr w14:paraId="0904FA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2FE72AAC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23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0C4A06B8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层门自动关门装置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E3A8829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正常</w:t>
            </w:r>
          </w:p>
        </w:tc>
      </w:tr>
      <w:tr w14:paraId="283708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F730A1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24</w:t>
            </w:r>
          </w:p>
        </w:tc>
        <w:tc>
          <w:tcPr>
            <w:tcW w:w="34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DF52DE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层门门锁自动复位</w:t>
            </w:r>
          </w:p>
        </w:tc>
        <w:tc>
          <w:tcPr>
            <w:tcW w:w="493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73A1686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用层门钥匙打开手动开锁装置释放后，层门门锁能自动复位</w:t>
            </w:r>
          </w:p>
        </w:tc>
      </w:tr>
      <w:tr w14:paraId="7E84C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2DB52A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25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5648CA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层门门锁电气触点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8173BD8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清洁, 触点接触良好，接线可靠</w:t>
            </w:r>
          </w:p>
        </w:tc>
      </w:tr>
      <w:tr w14:paraId="2F6F1D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AAC3EC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26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E5F365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层门锁紧元件啮合长度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362F2F3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不小于7mm</w:t>
            </w:r>
          </w:p>
        </w:tc>
      </w:tr>
      <w:tr w14:paraId="1DCF6C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5C4391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27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AAEE6E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底坑环境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A4AD53F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清洁，无渗水、积水，照明正常</w:t>
            </w:r>
          </w:p>
        </w:tc>
      </w:tr>
      <w:tr w14:paraId="60E558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1614F997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28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62475399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底坑急停开关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7506BEE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工作正常</w:t>
            </w:r>
          </w:p>
        </w:tc>
      </w:tr>
    </w:tbl>
    <w:p w14:paraId="1B905F4D">
      <w:pPr>
        <w:snapToGrid w:val="0"/>
        <w:ind w:firstLine="480"/>
        <w:jc w:val="left"/>
        <w:rPr>
          <w:rStyle w:val="23"/>
          <w:rFonts w:ascii="仿宋" w:hAnsi="仿宋" w:eastAsia="仿宋"/>
          <w:kern w:val="0"/>
          <w:sz w:val="24"/>
        </w:rPr>
      </w:pPr>
      <w:r>
        <w:rPr>
          <w:rStyle w:val="23"/>
          <w:rFonts w:ascii="仿宋" w:hAnsi="仿宋" w:eastAsia="仿宋"/>
          <w:kern w:val="0"/>
          <w:sz w:val="24"/>
        </w:rPr>
        <w:t>季度维保项目（内容）和要求除应符合</w:t>
      </w:r>
      <w:r>
        <w:rPr>
          <w:rStyle w:val="23"/>
          <w:rFonts w:hint="eastAsia" w:ascii="仿宋" w:hAnsi="仿宋" w:eastAsia="仿宋"/>
          <w:kern w:val="0"/>
          <w:sz w:val="24"/>
          <w:lang w:eastAsia="zh-CN"/>
        </w:rPr>
        <w:t>表</w:t>
      </w:r>
      <w:r>
        <w:rPr>
          <w:rStyle w:val="23"/>
          <w:rFonts w:hint="eastAsia" w:ascii="仿宋" w:hAnsi="仿宋" w:eastAsia="仿宋"/>
          <w:kern w:val="0"/>
          <w:sz w:val="24"/>
          <w:lang w:val="en-US" w:eastAsia="zh-CN"/>
        </w:rPr>
        <w:t>1</w:t>
      </w:r>
      <w:r>
        <w:rPr>
          <w:rStyle w:val="23"/>
          <w:rFonts w:ascii="仿宋" w:hAnsi="仿宋" w:eastAsia="仿宋"/>
          <w:kern w:val="0"/>
          <w:sz w:val="24"/>
        </w:rPr>
        <w:t>的要求外，还应当符合表</w:t>
      </w:r>
      <w:r>
        <w:rPr>
          <w:rStyle w:val="23"/>
          <w:rFonts w:hint="eastAsia" w:ascii="仿宋" w:hAnsi="仿宋" w:eastAsia="仿宋"/>
          <w:kern w:val="0"/>
          <w:sz w:val="24"/>
          <w:lang w:val="en-US" w:eastAsia="zh-CN"/>
        </w:rPr>
        <w:t>2</w:t>
      </w:r>
      <w:r>
        <w:rPr>
          <w:rStyle w:val="23"/>
          <w:rFonts w:ascii="仿宋" w:hAnsi="仿宋" w:eastAsia="仿宋"/>
          <w:kern w:val="0"/>
          <w:sz w:val="24"/>
        </w:rPr>
        <w:t>的要求。</w:t>
      </w:r>
    </w:p>
    <w:p w14:paraId="53953B7E">
      <w:pPr>
        <w:snapToGrid w:val="0"/>
        <w:ind w:firstLine="480"/>
        <w:jc w:val="center"/>
        <w:rPr>
          <w:rStyle w:val="23"/>
          <w:rFonts w:ascii="仿宋" w:hAnsi="仿宋" w:eastAsia="仿宋"/>
          <w:kern w:val="0"/>
          <w:sz w:val="24"/>
        </w:rPr>
      </w:pPr>
    </w:p>
    <w:p w14:paraId="08B31066">
      <w:pPr>
        <w:snapToGrid w:val="0"/>
        <w:ind w:firstLine="480"/>
        <w:jc w:val="center"/>
        <w:rPr>
          <w:rStyle w:val="23"/>
          <w:rFonts w:ascii="仿宋" w:hAnsi="仿宋" w:eastAsia="仿宋"/>
          <w:kern w:val="0"/>
          <w:sz w:val="24"/>
        </w:rPr>
      </w:pPr>
      <w:r>
        <w:rPr>
          <w:rStyle w:val="23"/>
          <w:rFonts w:ascii="仿宋" w:hAnsi="仿宋" w:eastAsia="仿宋"/>
          <w:kern w:val="0"/>
          <w:sz w:val="24"/>
        </w:rPr>
        <w:t>表</w:t>
      </w:r>
      <w:r>
        <w:rPr>
          <w:rStyle w:val="23"/>
          <w:rFonts w:hint="eastAsia" w:ascii="仿宋" w:hAnsi="仿宋" w:eastAsia="仿宋"/>
          <w:kern w:val="0"/>
          <w:sz w:val="24"/>
          <w:lang w:val="en-US" w:eastAsia="zh-CN"/>
        </w:rPr>
        <w:t>2</w:t>
      </w:r>
      <w:r>
        <w:rPr>
          <w:rStyle w:val="23"/>
          <w:rFonts w:ascii="仿宋" w:hAnsi="仿宋" w:eastAsia="仿宋"/>
          <w:kern w:val="0"/>
          <w:sz w:val="24"/>
        </w:rPr>
        <w:t xml:space="preserve">  季度维保项目（内容）和要求</w:t>
      </w:r>
    </w:p>
    <w:tbl>
      <w:tblPr>
        <w:tblStyle w:val="1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420"/>
        <w:gridCol w:w="5195"/>
      </w:tblGrid>
      <w:tr w14:paraId="35C91A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A899F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34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75DBC8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维保项目（内容）</w:t>
            </w:r>
          </w:p>
        </w:tc>
        <w:tc>
          <w:tcPr>
            <w:tcW w:w="519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49E311E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维保基本要求</w:t>
            </w:r>
          </w:p>
        </w:tc>
      </w:tr>
      <w:tr w14:paraId="1DD564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172243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072C81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减速机润滑油</w:t>
            </w:r>
          </w:p>
        </w:tc>
        <w:tc>
          <w:tcPr>
            <w:tcW w:w="5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EAE8DC3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油量适宜，除蜗杆伸出端外均无渗漏</w:t>
            </w:r>
          </w:p>
        </w:tc>
      </w:tr>
      <w:tr w14:paraId="3C63E1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537A5C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09D697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制动衬</w:t>
            </w:r>
          </w:p>
        </w:tc>
        <w:tc>
          <w:tcPr>
            <w:tcW w:w="5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6EFC97D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清洁，磨损量不超过制造单位要求</w:t>
            </w:r>
          </w:p>
        </w:tc>
      </w:tr>
      <w:tr w14:paraId="7C6546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5E9E62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9AE4D7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位置脉冲发生器</w:t>
            </w:r>
          </w:p>
        </w:tc>
        <w:tc>
          <w:tcPr>
            <w:tcW w:w="5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C37B6F7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工作正常</w:t>
            </w:r>
          </w:p>
        </w:tc>
      </w:tr>
      <w:tr w14:paraId="6A2E3F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0A3BFA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DA2D72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选层器动静触点</w:t>
            </w:r>
          </w:p>
        </w:tc>
        <w:tc>
          <w:tcPr>
            <w:tcW w:w="5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9569CFD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清洁，无烧蚀</w:t>
            </w:r>
          </w:p>
        </w:tc>
      </w:tr>
      <w:tr w14:paraId="302888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00FAD1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99EDC6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曳引轮槽、曳引钢丝绳</w:t>
            </w:r>
          </w:p>
        </w:tc>
        <w:tc>
          <w:tcPr>
            <w:tcW w:w="5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2346056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清洁，无严重油腻，张力均匀</w:t>
            </w:r>
          </w:p>
        </w:tc>
      </w:tr>
      <w:tr w14:paraId="25E239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BDAEE8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229DF2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限速器轮槽、限速器钢丝绳</w:t>
            </w:r>
          </w:p>
        </w:tc>
        <w:tc>
          <w:tcPr>
            <w:tcW w:w="5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383F079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清洁，无严重油腻</w:t>
            </w:r>
          </w:p>
        </w:tc>
      </w:tr>
      <w:tr w14:paraId="44D770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BBC704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69B6B4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靴衬、滚轮</w:t>
            </w:r>
          </w:p>
        </w:tc>
        <w:tc>
          <w:tcPr>
            <w:tcW w:w="5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6385120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清洁，磨损量不超过制造单位要求</w:t>
            </w:r>
          </w:p>
        </w:tc>
      </w:tr>
      <w:tr w14:paraId="3B5019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60CA84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CA9C09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验证轿门关闭的电气安全装置</w:t>
            </w:r>
          </w:p>
        </w:tc>
        <w:tc>
          <w:tcPr>
            <w:tcW w:w="5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34DA978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工作正常</w:t>
            </w:r>
          </w:p>
        </w:tc>
      </w:tr>
      <w:tr w14:paraId="76A2F2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3F003C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BDDAB1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层门、轿门系统中传动钢丝绳、链条、胶带</w:t>
            </w:r>
          </w:p>
        </w:tc>
        <w:tc>
          <w:tcPr>
            <w:tcW w:w="5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5A7244D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按照制造单位要求进行清洁、调整</w:t>
            </w:r>
          </w:p>
        </w:tc>
      </w:tr>
      <w:tr w14:paraId="727C49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F445A4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508B1F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层门门导靴</w:t>
            </w:r>
          </w:p>
        </w:tc>
        <w:tc>
          <w:tcPr>
            <w:tcW w:w="5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42EB0CE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磨损量不超过制造单位要求</w:t>
            </w:r>
          </w:p>
        </w:tc>
      </w:tr>
      <w:tr w14:paraId="529C96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011AC8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A2CE46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消防开关</w:t>
            </w:r>
          </w:p>
        </w:tc>
        <w:tc>
          <w:tcPr>
            <w:tcW w:w="5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84B4640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工作正常，功能有效</w:t>
            </w:r>
          </w:p>
        </w:tc>
      </w:tr>
      <w:tr w14:paraId="14ECE6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0CF896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4AD3C8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耗能缓冲器</w:t>
            </w:r>
          </w:p>
        </w:tc>
        <w:tc>
          <w:tcPr>
            <w:tcW w:w="5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E424F9A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电气安全装置功能有效，油量适宜，柱塞无锈蚀</w:t>
            </w:r>
          </w:p>
        </w:tc>
      </w:tr>
      <w:tr w14:paraId="7B2CC2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441976D8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1C3D2FA7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限速器</w:t>
            </w:r>
            <w:r>
              <w:rPr>
                <w:rStyle w:val="23"/>
                <w:rFonts w:ascii="仿宋" w:hAnsi="仿宋" w:eastAsia="仿宋" w:cs="宋体"/>
                <w:bCs/>
                <w:kern w:val="0"/>
                <w:sz w:val="24"/>
              </w:rPr>
              <w:t>张</w:t>
            </w:r>
            <w:r>
              <w:rPr>
                <w:rStyle w:val="23"/>
                <w:rFonts w:ascii="仿宋" w:hAnsi="仿宋" w:eastAsia="仿宋"/>
                <w:kern w:val="0"/>
                <w:sz w:val="24"/>
              </w:rPr>
              <w:t>紧轮装置和电气安全装置</w:t>
            </w:r>
          </w:p>
        </w:tc>
        <w:tc>
          <w:tcPr>
            <w:tcW w:w="519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074778D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工作正常</w:t>
            </w:r>
          </w:p>
        </w:tc>
      </w:tr>
    </w:tbl>
    <w:p w14:paraId="3ADF7442">
      <w:pPr>
        <w:snapToGrid w:val="0"/>
        <w:ind w:firstLine="480"/>
        <w:jc w:val="left"/>
        <w:rPr>
          <w:rStyle w:val="23"/>
          <w:rFonts w:ascii="仿宋" w:hAnsi="仿宋" w:eastAsia="仿宋"/>
          <w:kern w:val="0"/>
          <w:sz w:val="24"/>
        </w:rPr>
      </w:pPr>
    </w:p>
    <w:p w14:paraId="2F4BEB48">
      <w:pPr>
        <w:snapToGrid w:val="0"/>
        <w:ind w:firstLine="480"/>
        <w:jc w:val="left"/>
        <w:rPr>
          <w:rStyle w:val="23"/>
          <w:rFonts w:ascii="仿宋" w:hAnsi="仿宋" w:eastAsia="仿宋"/>
          <w:kern w:val="0"/>
          <w:sz w:val="24"/>
        </w:rPr>
      </w:pPr>
      <w:r>
        <w:rPr>
          <w:rStyle w:val="23"/>
          <w:rFonts w:ascii="仿宋" w:hAnsi="仿宋" w:eastAsia="仿宋"/>
          <w:kern w:val="0"/>
          <w:sz w:val="24"/>
        </w:rPr>
        <w:t>半年维保项目（内容）和要求除符合</w:t>
      </w:r>
      <w:r>
        <w:rPr>
          <w:rStyle w:val="23"/>
          <w:rFonts w:hint="eastAsia" w:ascii="仿宋" w:hAnsi="仿宋" w:eastAsia="仿宋"/>
          <w:kern w:val="0"/>
          <w:sz w:val="24"/>
          <w:lang w:eastAsia="zh-CN"/>
        </w:rPr>
        <w:t>表</w:t>
      </w:r>
      <w:r>
        <w:rPr>
          <w:rStyle w:val="23"/>
          <w:rFonts w:hint="eastAsia" w:ascii="仿宋" w:hAnsi="仿宋" w:eastAsia="仿宋"/>
          <w:kern w:val="0"/>
          <w:sz w:val="24"/>
          <w:lang w:val="en-US" w:eastAsia="zh-CN"/>
        </w:rPr>
        <w:t>2</w:t>
      </w:r>
      <w:r>
        <w:rPr>
          <w:rStyle w:val="23"/>
          <w:rFonts w:ascii="仿宋" w:hAnsi="仿宋" w:eastAsia="仿宋"/>
          <w:kern w:val="0"/>
          <w:sz w:val="24"/>
        </w:rPr>
        <w:t>的要求外，还应当符合表</w:t>
      </w:r>
      <w:r>
        <w:rPr>
          <w:rStyle w:val="23"/>
          <w:rFonts w:hint="eastAsia" w:ascii="仿宋" w:hAnsi="仿宋" w:eastAsia="仿宋"/>
          <w:kern w:val="0"/>
          <w:sz w:val="24"/>
          <w:lang w:val="en-US" w:eastAsia="zh-CN"/>
        </w:rPr>
        <w:t>3</w:t>
      </w:r>
      <w:r>
        <w:rPr>
          <w:rStyle w:val="23"/>
          <w:rFonts w:ascii="仿宋" w:hAnsi="仿宋" w:eastAsia="仿宋"/>
          <w:kern w:val="0"/>
          <w:sz w:val="24"/>
        </w:rPr>
        <w:t>的要求。</w:t>
      </w:r>
    </w:p>
    <w:tbl>
      <w:tblPr>
        <w:tblStyle w:val="11"/>
        <w:tblpPr w:leftFromText="180" w:rightFromText="180" w:vertAnchor="text" w:horzAnchor="page" w:tblpX="1372" w:tblpY="306"/>
        <w:tblOverlap w:val="never"/>
        <w:tblW w:w="909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420"/>
        <w:gridCol w:w="4959"/>
      </w:tblGrid>
      <w:tr w14:paraId="1B2546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6B714C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34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A2AB7C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维保项目（内容）</w:t>
            </w:r>
          </w:p>
        </w:tc>
        <w:tc>
          <w:tcPr>
            <w:tcW w:w="495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ED1C730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维保基本要求</w:t>
            </w:r>
          </w:p>
        </w:tc>
      </w:tr>
      <w:tr w14:paraId="36EDAF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193B4E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F23B73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电动机与减速机联轴器螺栓</w:t>
            </w:r>
          </w:p>
        </w:tc>
        <w:tc>
          <w:tcPr>
            <w:tcW w:w="4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A9DA14A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无松动</w:t>
            </w:r>
          </w:p>
        </w:tc>
      </w:tr>
      <w:tr w14:paraId="6E52D0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613E84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8FDF4D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曳引轮、导向轮轴承部</w:t>
            </w:r>
          </w:p>
        </w:tc>
        <w:tc>
          <w:tcPr>
            <w:tcW w:w="4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7941D39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无异常声，无振动，润滑良好</w:t>
            </w:r>
          </w:p>
        </w:tc>
      </w:tr>
      <w:tr w14:paraId="71CF87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451BF9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3258CE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曳引轮槽</w:t>
            </w:r>
          </w:p>
        </w:tc>
        <w:tc>
          <w:tcPr>
            <w:tcW w:w="4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61E10F1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磨损量不超过制造单位要求</w:t>
            </w:r>
          </w:p>
        </w:tc>
      </w:tr>
      <w:tr w14:paraId="04B2A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8ECA2C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742C46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制动器上检测开关</w:t>
            </w:r>
          </w:p>
        </w:tc>
        <w:tc>
          <w:tcPr>
            <w:tcW w:w="4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86837E8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工作正常，制动器动作可靠</w:t>
            </w:r>
          </w:p>
        </w:tc>
      </w:tr>
      <w:tr w14:paraId="707D93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F70869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B5552F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控制柜内各接线端子</w:t>
            </w:r>
          </w:p>
        </w:tc>
        <w:tc>
          <w:tcPr>
            <w:tcW w:w="4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48C4C78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各接线紧固、整齐，线号齐全清晰</w:t>
            </w:r>
          </w:p>
        </w:tc>
      </w:tr>
      <w:tr w14:paraId="7B0A87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D8AC21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15A244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控制柜各仪表</w:t>
            </w:r>
          </w:p>
        </w:tc>
        <w:tc>
          <w:tcPr>
            <w:tcW w:w="4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44B63A6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显示正确</w:t>
            </w:r>
          </w:p>
        </w:tc>
      </w:tr>
      <w:tr w14:paraId="55B10A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2A012E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C68A7D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井道、对重、轿顶各反绳轮轴承部</w:t>
            </w:r>
          </w:p>
        </w:tc>
        <w:tc>
          <w:tcPr>
            <w:tcW w:w="4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BD0E7D6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无异常声，无振动，润滑良好</w:t>
            </w:r>
          </w:p>
        </w:tc>
      </w:tr>
      <w:tr w14:paraId="23FF11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A4610D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A7F381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曳引绳、补偿绳</w:t>
            </w:r>
          </w:p>
        </w:tc>
        <w:tc>
          <w:tcPr>
            <w:tcW w:w="4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2A49B7C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磨损量、断丝数不超过要求</w:t>
            </w:r>
          </w:p>
        </w:tc>
      </w:tr>
      <w:tr w14:paraId="6F63CA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749CC9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75CEEF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曳引绳绳头组合</w:t>
            </w:r>
          </w:p>
        </w:tc>
        <w:tc>
          <w:tcPr>
            <w:tcW w:w="4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A20164B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螺母无松动</w:t>
            </w:r>
          </w:p>
        </w:tc>
      </w:tr>
      <w:tr w14:paraId="6BF316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FA1357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E47574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限速器钢丝绳</w:t>
            </w:r>
          </w:p>
        </w:tc>
        <w:tc>
          <w:tcPr>
            <w:tcW w:w="4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9FB74DE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磨损量、断丝数不超过制造单位要求</w:t>
            </w:r>
          </w:p>
        </w:tc>
      </w:tr>
      <w:tr w14:paraId="44B519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F709F8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66C90B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层门、轿门门扇</w:t>
            </w:r>
          </w:p>
        </w:tc>
        <w:tc>
          <w:tcPr>
            <w:tcW w:w="4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911FF07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门扇各相关间隙符合标准</w:t>
            </w:r>
          </w:p>
        </w:tc>
      </w:tr>
      <w:tr w14:paraId="5DE79C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A3B092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70CEE5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对重缓冲距</w:t>
            </w:r>
          </w:p>
        </w:tc>
        <w:tc>
          <w:tcPr>
            <w:tcW w:w="4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B1EEE03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符合标准</w:t>
            </w:r>
          </w:p>
        </w:tc>
      </w:tr>
      <w:tr w14:paraId="7A94BC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D9C02F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F42417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补偿链（绳）与轿厢、对重接合处</w:t>
            </w:r>
          </w:p>
        </w:tc>
        <w:tc>
          <w:tcPr>
            <w:tcW w:w="4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32231DF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固定、无松动</w:t>
            </w:r>
          </w:p>
        </w:tc>
      </w:tr>
      <w:tr w14:paraId="71B987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0E6FE85A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24EC664A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上下极限开关</w:t>
            </w:r>
          </w:p>
        </w:tc>
        <w:tc>
          <w:tcPr>
            <w:tcW w:w="495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AF6CC24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工作正常</w:t>
            </w:r>
          </w:p>
        </w:tc>
      </w:tr>
    </w:tbl>
    <w:p w14:paraId="79AD3B79">
      <w:pPr>
        <w:snapToGrid w:val="0"/>
        <w:ind w:firstLine="480"/>
        <w:jc w:val="center"/>
        <w:rPr>
          <w:rStyle w:val="23"/>
          <w:rFonts w:ascii="仿宋" w:hAnsi="仿宋" w:eastAsia="仿宋"/>
          <w:kern w:val="0"/>
          <w:sz w:val="24"/>
        </w:rPr>
      </w:pPr>
      <w:r>
        <w:rPr>
          <w:rStyle w:val="23"/>
          <w:rFonts w:ascii="仿宋" w:hAnsi="仿宋" w:eastAsia="仿宋"/>
          <w:kern w:val="0"/>
          <w:sz w:val="24"/>
        </w:rPr>
        <w:t>表</w:t>
      </w:r>
      <w:r>
        <w:rPr>
          <w:rStyle w:val="23"/>
          <w:rFonts w:hint="eastAsia" w:ascii="仿宋" w:hAnsi="仿宋" w:eastAsia="仿宋"/>
          <w:kern w:val="0"/>
          <w:sz w:val="24"/>
          <w:lang w:val="en-US" w:eastAsia="zh-CN"/>
        </w:rPr>
        <w:t>3</w:t>
      </w:r>
      <w:r>
        <w:rPr>
          <w:rStyle w:val="23"/>
          <w:rFonts w:ascii="仿宋" w:hAnsi="仿宋" w:eastAsia="仿宋"/>
          <w:kern w:val="0"/>
          <w:sz w:val="24"/>
        </w:rPr>
        <w:t xml:space="preserve">  半年维保项目（内容）和要求</w:t>
      </w:r>
    </w:p>
    <w:p w14:paraId="6AD8CCC4">
      <w:pPr>
        <w:jc w:val="left"/>
        <w:rPr>
          <w:rStyle w:val="23"/>
          <w:rFonts w:ascii="仿宋" w:hAnsi="仿宋" w:eastAsia="仿宋"/>
          <w:kern w:val="0"/>
          <w:sz w:val="24"/>
        </w:rPr>
      </w:pPr>
    </w:p>
    <w:p w14:paraId="0FF6AC6E">
      <w:pPr>
        <w:snapToGrid w:val="0"/>
        <w:ind w:firstLine="480"/>
        <w:jc w:val="left"/>
        <w:rPr>
          <w:rStyle w:val="23"/>
          <w:rFonts w:ascii="仿宋" w:hAnsi="仿宋" w:eastAsia="仿宋"/>
          <w:kern w:val="0"/>
          <w:sz w:val="24"/>
        </w:rPr>
      </w:pPr>
      <w:r>
        <w:rPr>
          <w:rStyle w:val="23"/>
          <w:rFonts w:ascii="仿宋" w:hAnsi="仿宋" w:eastAsia="仿宋"/>
          <w:kern w:val="0"/>
          <w:sz w:val="24"/>
        </w:rPr>
        <w:t>年度维保项目（内容）和要求除符合</w:t>
      </w:r>
      <w:r>
        <w:rPr>
          <w:rStyle w:val="23"/>
          <w:rFonts w:hint="eastAsia" w:ascii="仿宋" w:hAnsi="仿宋" w:eastAsia="仿宋"/>
          <w:kern w:val="0"/>
          <w:sz w:val="24"/>
          <w:lang w:eastAsia="zh-CN"/>
        </w:rPr>
        <w:t>表</w:t>
      </w:r>
      <w:r>
        <w:rPr>
          <w:rStyle w:val="23"/>
          <w:rFonts w:hint="eastAsia" w:ascii="仿宋" w:hAnsi="仿宋" w:eastAsia="仿宋"/>
          <w:kern w:val="0"/>
          <w:sz w:val="24"/>
          <w:lang w:val="en-US" w:eastAsia="zh-CN"/>
        </w:rPr>
        <w:t>3</w:t>
      </w:r>
      <w:r>
        <w:rPr>
          <w:rStyle w:val="23"/>
          <w:rFonts w:ascii="仿宋" w:hAnsi="仿宋" w:eastAsia="仿宋"/>
          <w:kern w:val="0"/>
          <w:sz w:val="24"/>
        </w:rPr>
        <w:t>德外</w:t>
      </w:r>
      <w:r>
        <w:rPr>
          <w:rStyle w:val="23"/>
          <w:rFonts w:hint="eastAsia" w:ascii="仿宋" w:hAnsi="仿宋" w:eastAsia="仿宋"/>
          <w:kern w:val="0"/>
          <w:sz w:val="24"/>
          <w:lang w:eastAsia="zh-CN"/>
        </w:rPr>
        <w:t>，</w:t>
      </w:r>
      <w:r>
        <w:rPr>
          <w:rStyle w:val="23"/>
          <w:rFonts w:ascii="仿宋" w:hAnsi="仿宋" w:eastAsia="仿宋"/>
          <w:kern w:val="0"/>
          <w:sz w:val="24"/>
        </w:rPr>
        <w:t>还应当符合表</w:t>
      </w:r>
      <w:r>
        <w:rPr>
          <w:rStyle w:val="23"/>
          <w:rFonts w:hint="eastAsia" w:ascii="仿宋" w:hAnsi="仿宋" w:eastAsia="仿宋"/>
          <w:kern w:val="0"/>
          <w:sz w:val="24"/>
          <w:lang w:val="en-US" w:eastAsia="zh-CN"/>
        </w:rPr>
        <w:t>4</w:t>
      </w:r>
      <w:r>
        <w:rPr>
          <w:rStyle w:val="23"/>
          <w:rFonts w:ascii="仿宋" w:hAnsi="仿宋" w:eastAsia="仿宋"/>
          <w:kern w:val="0"/>
          <w:sz w:val="24"/>
        </w:rPr>
        <w:t>要求。</w:t>
      </w:r>
    </w:p>
    <w:p w14:paraId="172E4A3C">
      <w:pPr>
        <w:snapToGrid w:val="0"/>
        <w:ind w:firstLine="480"/>
        <w:jc w:val="center"/>
        <w:rPr>
          <w:rStyle w:val="23"/>
          <w:rFonts w:ascii="仿宋" w:hAnsi="仿宋" w:eastAsia="仿宋"/>
          <w:kern w:val="0"/>
          <w:sz w:val="24"/>
        </w:rPr>
      </w:pPr>
      <w:r>
        <w:rPr>
          <w:rStyle w:val="23"/>
          <w:rFonts w:ascii="仿宋" w:hAnsi="仿宋" w:eastAsia="仿宋"/>
          <w:kern w:val="0"/>
          <w:sz w:val="24"/>
        </w:rPr>
        <w:t>表</w:t>
      </w:r>
      <w:r>
        <w:rPr>
          <w:rStyle w:val="23"/>
          <w:rFonts w:hint="eastAsia" w:ascii="仿宋" w:hAnsi="仿宋" w:eastAsia="仿宋"/>
          <w:kern w:val="0"/>
          <w:sz w:val="24"/>
          <w:lang w:val="en-US" w:eastAsia="zh-CN"/>
        </w:rPr>
        <w:t>4</w:t>
      </w:r>
      <w:r>
        <w:rPr>
          <w:rStyle w:val="23"/>
          <w:rFonts w:ascii="仿宋" w:hAnsi="仿宋" w:eastAsia="仿宋"/>
          <w:kern w:val="0"/>
          <w:sz w:val="24"/>
        </w:rPr>
        <w:t>年度维保项目（内容）和要求</w:t>
      </w:r>
    </w:p>
    <w:tbl>
      <w:tblPr>
        <w:tblStyle w:val="11"/>
        <w:tblW w:w="908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3524"/>
        <w:gridCol w:w="4945"/>
      </w:tblGrid>
      <w:tr w14:paraId="5B3491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5D190C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352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494093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维保项目（内容）</w:t>
            </w:r>
          </w:p>
        </w:tc>
        <w:tc>
          <w:tcPr>
            <w:tcW w:w="494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2CD9274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维保基本要求</w:t>
            </w:r>
          </w:p>
        </w:tc>
      </w:tr>
      <w:tr w14:paraId="240E8C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32F02E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93BE56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减速机润滑油</w:t>
            </w:r>
          </w:p>
        </w:tc>
        <w:tc>
          <w:tcPr>
            <w:tcW w:w="4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D335247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按照制造单位要求适时更换，保证油质符合要求</w:t>
            </w:r>
          </w:p>
        </w:tc>
      </w:tr>
      <w:tr w14:paraId="2A842E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C42B33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B87CD5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控制柜接触器，继电器触点</w:t>
            </w:r>
          </w:p>
        </w:tc>
        <w:tc>
          <w:tcPr>
            <w:tcW w:w="4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E2A0F09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接触良好</w:t>
            </w:r>
          </w:p>
        </w:tc>
      </w:tr>
      <w:tr w14:paraId="4902F0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B66212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06B32F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制动器铁芯（柱塞）</w:t>
            </w:r>
          </w:p>
        </w:tc>
        <w:tc>
          <w:tcPr>
            <w:tcW w:w="4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CF0276A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 w:cs="宋体"/>
                <w:bCs/>
                <w:kern w:val="0"/>
                <w:sz w:val="24"/>
              </w:rPr>
              <w:t>进行</w:t>
            </w:r>
            <w:r>
              <w:rPr>
                <w:rStyle w:val="23"/>
                <w:rFonts w:ascii="仿宋" w:hAnsi="仿宋" w:eastAsia="仿宋"/>
                <w:kern w:val="0"/>
                <w:sz w:val="24"/>
              </w:rPr>
              <w:t>清洁、润滑、</w:t>
            </w:r>
            <w:r>
              <w:rPr>
                <w:rStyle w:val="23"/>
                <w:rFonts w:ascii="仿宋" w:hAnsi="仿宋" w:eastAsia="仿宋" w:cs="宋体"/>
                <w:bCs/>
                <w:kern w:val="0"/>
                <w:sz w:val="24"/>
              </w:rPr>
              <w:t>检查，</w:t>
            </w:r>
            <w:r>
              <w:rPr>
                <w:rStyle w:val="23"/>
                <w:rFonts w:ascii="仿宋" w:hAnsi="仿宋" w:eastAsia="仿宋"/>
                <w:kern w:val="0"/>
                <w:sz w:val="24"/>
              </w:rPr>
              <w:t>磨损量不超过制造单位要求</w:t>
            </w:r>
          </w:p>
        </w:tc>
      </w:tr>
      <w:tr w14:paraId="11BAEE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FDB9AA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9018F3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制动器制动弹簧压缩量</w:t>
            </w:r>
          </w:p>
        </w:tc>
        <w:tc>
          <w:tcPr>
            <w:tcW w:w="4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81C4F90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符合制造单位要求，保持有足够的制动力</w:t>
            </w:r>
          </w:p>
        </w:tc>
      </w:tr>
      <w:tr w14:paraId="7BF5B7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C682A4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B5E770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导电回路绝缘性能</w:t>
            </w:r>
            <w:r>
              <w:rPr>
                <w:rStyle w:val="23"/>
                <w:rFonts w:ascii="仿宋" w:hAnsi="仿宋" w:eastAsia="仿宋" w:cs="宋体"/>
                <w:bCs/>
                <w:kern w:val="0"/>
                <w:sz w:val="24"/>
              </w:rPr>
              <w:t>测试</w:t>
            </w:r>
          </w:p>
        </w:tc>
        <w:tc>
          <w:tcPr>
            <w:tcW w:w="4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437A216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符合标准</w:t>
            </w:r>
          </w:p>
        </w:tc>
      </w:tr>
      <w:tr w14:paraId="49DD54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12A43E5D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7B94EA8B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限速器安全钳联动试验（每2年进行一次限速器动作速度校验）</w:t>
            </w:r>
          </w:p>
        </w:tc>
        <w:tc>
          <w:tcPr>
            <w:tcW w:w="494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04BDB6E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工作正常</w:t>
            </w:r>
          </w:p>
        </w:tc>
      </w:tr>
      <w:tr w14:paraId="5C3209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DCC7A7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18C4B7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上行超速保护装置动作试验</w:t>
            </w:r>
          </w:p>
        </w:tc>
        <w:tc>
          <w:tcPr>
            <w:tcW w:w="4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ABC41DD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工作正常</w:t>
            </w:r>
          </w:p>
        </w:tc>
      </w:tr>
      <w:tr w14:paraId="304CD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D896D6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D78B64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轿顶、轿厢架、轿门及其附件安装螺栓</w:t>
            </w:r>
          </w:p>
        </w:tc>
        <w:tc>
          <w:tcPr>
            <w:tcW w:w="4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005042A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紧固</w:t>
            </w:r>
          </w:p>
        </w:tc>
      </w:tr>
      <w:tr w14:paraId="081538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EAE3AE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9B114A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 w:cs="宋体"/>
                <w:bCs/>
                <w:kern w:val="0"/>
                <w:sz w:val="24"/>
              </w:rPr>
              <w:t>轿厢和对重的导轨支架</w:t>
            </w:r>
          </w:p>
        </w:tc>
        <w:tc>
          <w:tcPr>
            <w:tcW w:w="4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634DD9B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 w:cs="宋体"/>
                <w:bCs/>
                <w:kern w:val="0"/>
                <w:sz w:val="24"/>
              </w:rPr>
              <w:t>固定，无松动</w:t>
            </w:r>
          </w:p>
        </w:tc>
      </w:tr>
      <w:tr w14:paraId="5E430E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DF25DD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5B4F06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bCs/>
                <w:sz w:val="24"/>
              </w:rPr>
              <w:t>轿厢和对重的导轨</w:t>
            </w:r>
          </w:p>
        </w:tc>
        <w:tc>
          <w:tcPr>
            <w:tcW w:w="4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7FB7292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bCs/>
                <w:sz w:val="24"/>
              </w:rPr>
              <w:t>清洁，压板牢固</w:t>
            </w:r>
          </w:p>
        </w:tc>
      </w:tr>
      <w:tr w14:paraId="7DE6A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A27F16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11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1CEF26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随行电缆</w:t>
            </w:r>
          </w:p>
        </w:tc>
        <w:tc>
          <w:tcPr>
            <w:tcW w:w="4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46C3120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无损伤</w:t>
            </w:r>
          </w:p>
        </w:tc>
      </w:tr>
      <w:tr w14:paraId="1DADDB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C42E8C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12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C01220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层门装置和地坎</w:t>
            </w:r>
          </w:p>
        </w:tc>
        <w:tc>
          <w:tcPr>
            <w:tcW w:w="4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C678CC9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无影响正常使用的变形，各安装螺栓紧固</w:t>
            </w:r>
          </w:p>
        </w:tc>
      </w:tr>
      <w:tr w14:paraId="201CF5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05E765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13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21A9E5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轿厢称重装置</w:t>
            </w:r>
          </w:p>
        </w:tc>
        <w:tc>
          <w:tcPr>
            <w:tcW w:w="4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A2ADF56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准确有效</w:t>
            </w:r>
          </w:p>
        </w:tc>
      </w:tr>
      <w:tr w14:paraId="293C95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3016EB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14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B3042A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安全钳钳座</w:t>
            </w:r>
          </w:p>
        </w:tc>
        <w:tc>
          <w:tcPr>
            <w:tcW w:w="4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FE9ACF3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固定，无松动</w:t>
            </w:r>
          </w:p>
        </w:tc>
      </w:tr>
      <w:tr w14:paraId="629637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C859D4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15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3AC97B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sz w:val="24"/>
              </w:rPr>
              <w:t>轿底各安装螺栓</w:t>
            </w:r>
          </w:p>
        </w:tc>
        <w:tc>
          <w:tcPr>
            <w:tcW w:w="4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3C1C54E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sz w:val="24"/>
              </w:rPr>
              <w:t>紧固</w:t>
            </w:r>
          </w:p>
        </w:tc>
      </w:tr>
      <w:tr w14:paraId="4C5402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1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7A19C3CD">
            <w:pPr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16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5CB03403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缓冲器</w:t>
            </w:r>
          </w:p>
        </w:tc>
        <w:tc>
          <w:tcPr>
            <w:tcW w:w="494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FC88D28">
            <w:pPr>
              <w:ind w:firstLine="480"/>
              <w:jc w:val="center"/>
              <w:rPr>
                <w:rStyle w:val="23"/>
                <w:rFonts w:ascii="仿宋" w:hAnsi="仿宋" w:eastAsia="仿宋"/>
                <w:kern w:val="0"/>
                <w:sz w:val="24"/>
              </w:rPr>
            </w:pPr>
            <w:r>
              <w:rPr>
                <w:rStyle w:val="23"/>
                <w:rFonts w:ascii="仿宋" w:hAnsi="仿宋" w:eastAsia="仿宋"/>
                <w:kern w:val="0"/>
                <w:sz w:val="24"/>
              </w:rPr>
              <w:t>固定，无松动</w:t>
            </w:r>
          </w:p>
        </w:tc>
      </w:tr>
    </w:tbl>
    <w:p w14:paraId="1825681B">
      <w:pPr>
        <w:spacing w:line="540" w:lineRule="exact"/>
        <w:jc w:val="left"/>
        <w:rPr>
          <w:rFonts w:ascii="仿宋_GB2312" w:hAnsi="仿宋" w:eastAsia="仿宋_GB2312" w:cs="Times New Roman"/>
          <w:bCs/>
          <w:sz w:val="30"/>
          <w:szCs w:val="30"/>
        </w:rPr>
      </w:pPr>
    </w:p>
    <w:p w14:paraId="14AFD17A">
      <w:pPr>
        <w:numPr>
          <w:ilvl w:val="0"/>
          <w:numId w:val="0"/>
        </w:numPr>
        <w:spacing w:line="288" w:lineRule="auto"/>
        <w:ind w:leftChars="0"/>
        <w:jc w:val="left"/>
      </w:pPr>
    </w:p>
    <w:p w14:paraId="06146930">
      <w:pPr>
        <w:spacing w:line="288" w:lineRule="auto"/>
        <w:jc w:val="left"/>
      </w:pPr>
      <w:r>
        <w:rPr>
          <w:rFonts w:hint="eastAsia" w:ascii="微软雅黑" w:hAnsi="微软雅黑" w:eastAsia="微软雅黑"/>
          <w:sz w:val="24"/>
          <w:lang w:eastAsia="zh-CN"/>
        </w:rPr>
        <w:t>三</w:t>
      </w:r>
      <w:r>
        <w:rPr>
          <w:rFonts w:hint="eastAsia" w:ascii="微软雅黑" w:hAnsi="微软雅黑" w:eastAsia="微软雅黑"/>
          <w:sz w:val="24"/>
        </w:rPr>
        <w:t>、专业技术</w:t>
      </w:r>
      <w:r>
        <w:rPr>
          <w:rFonts w:hint="eastAsia" w:ascii="微软雅黑" w:hAnsi="微软雅黑" w:eastAsia="微软雅黑"/>
          <w:sz w:val="24"/>
          <w:lang w:eastAsia="zh-CN"/>
        </w:rPr>
        <w:t>服务</w:t>
      </w:r>
    </w:p>
    <w:p w14:paraId="19E3ABC5">
      <w:pPr>
        <w:numPr>
          <w:ilvl w:val="0"/>
          <w:numId w:val="0"/>
        </w:numPr>
        <w:spacing w:line="288" w:lineRule="auto"/>
        <w:ind w:leftChars="0" w:firstLine="480" w:firstLineChars="200"/>
        <w:jc w:val="left"/>
      </w:pPr>
      <w:r>
        <w:rPr>
          <w:rFonts w:hint="eastAsia" w:ascii="微软雅黑" w:hAnsi="微软雅黑" w:eastAsia="微软雅黑"/>
          <w:sz w:val="24"/>
          <w:lang w:val="en-US" w:eastAsia="zh-CN"/>
        </w:rPr>
        <w:t>1.</w:t>
      </w:r>
      <w:r>
        <w:rPr>
          <w:rFonts w:hint="eastAsia" w:ascii="微软雅黑" w:hAnsi="微软雅黑" w:eastAsia="微软雅黑"/>
          <w:sz w:val="24"/>
        </w:rPr>
        <w:t>具备相关资质和证书，证明具备从事电梯维保服务的合法资格；</w:t>
      </w:r>
    </w:p>
    <w:p w14:paraId="36E4735A">
      <w:pPr>
        <w:numPr>
          <w:ilvl w:val="0"/>
          <w:numId w:val="0"/>
        </w:numPr>
        <w:spacing w:line="288" w:lineRule="auto"/>
        <w:ind w:leftChars="0" w:firstLine="480" w:firstLineChars="200"/>
        <w:jc w:val="left"/>
      </w:pPr>
      <w:r>
        <w:rPr>
          <w:rFonts w:hint="eastAsia" w:ascii="微软雅黑" w:hAnsi="微软雅黑" w:eastAsia="微软雅黑"/>
          <w:sz w:val="24"/>
          <w:lang w:val="en-US" w:eastAsia="zh-CN"/>
        </w:rPr>
        <w:t>2.</w:t>
      </w:r>
      <w:r>
        <w:rPr>
          <w:rFonts w:hint="eastAsia" w:ascii="微软雅黑" w:hAnsi="微软雅黑" w:eastAsia="微软雅黑"/>
          <w:sz w:val="24"/>
        </w:rPr>
        <w:t>具备丰富的电梯维保经验，能够处理各种常见故障和问题；</w:t>
      </w:r>
    </w:p>
    <w:p w14:paraId="4323788D">
      <w:pPr>
        <w:numPr>
          <w:ilvl w:val="0"/>
          <w:numId w:val="0"/>
        </w:numPr>
        <w:spacing w:line="288" w:lineRule="auto"/>
        <w:ind w:leftChars="0" w:firstLine="480" w:firstLineChars="200"/>
        <w:jc w:val="left"/>
      </w:pPr>
      <w:r>
        <w:rPr>
          <w:rFonts w:hint="eastAsia" w:ascii="微软雅黑" w:hAnsi="微软雅黑" w:eastAsia="微软雅黑"/>
          <w:sz w:val="24"/>
          <w:lang w:val="en-US" w:eastAsia="zh-CN"/>
        </w:rPr>
        <w:t>3.</w:t>
      </w:r>
      <w:r>
        <w:rPr>
          <w:rFonts w:hint="eastAsia" w:ascii="微软雅黑" w:hAnsi="微软雅黑" w:eastAsia="微软雅黑"/>
          <w:sz w:val="24"/>
        </w:rPr>
        <w:t>掌握先进的维保技术和方法，提高电梯设备的运行效率和使用寿命；</w:t>
      </w:r>
    </w:p>
    <w:p w14:paraId="7BBCA600">
      <w:pPr>
        <w:numPr>
          <w:ilvl w:val="0"/>
          <w:numId w:val="0"/>
        </w:numPr>
        <w:spacing w:line="288" w:lineRule="auto"/>
        <w:ind w:leftChars="0" w:firstLine="480" w:firstLineChars="200"/>
        <w:jc w:val="left"/>
      </w:pPr>
      <w:r>
        <w:rPr>
          <w:rFonts w:hint="eastAsia" w:ascii="微软雅黑" w:hAnsi="微软雅黑" w:eastAsia="微软雅黑"/>
          <w:sz w:val="24"/>
          <w:lang w:val="en-US" w:eastAsia="zh-CN"/>
        </w:rPr>
        <w:t>4.</w:t>
      </w:r>
      <w:r>
        <w:rPr>
          <w:rFonts w:hint="eastAsia" w:ascii="微软雅黑" w:hAnsi="微软雅黑" w:eastAsia="微软雅黑"/>
          <w:sz w:val="24"/>
        </w:rPr>
        <w:t>拥有专业的维保团队，确保服务质量和效率；</w:t>
      </w:r>
    </w:p>
    <w:p w14:paraId="50005910">
      <w:pPr>
        <w:numPr>
          <w:ilvl w:val="0"/>
          <w:numId w:val="0"/>
        </w:numPr>
        <w:spacing w:line="288" w:lineRule="auto"/>
        <w:ind w:leftChars="0" w:firstLine="480" w:firstLineChars="200"/>
        <w:jc w:val="left"/>
      </w:pPr>
      <w:r>
        <w:rPr>
          <w:rFonts w:hint="eastAsia" w:ascii="微软雅黑" w:hAnsi="微软雅黑" w:eastAsia="微软雅黑"/>
          <w:sz w:val="24"/>
          <w:lang w:val="en-US" w:eastAsia="zh-CN"/>
        </w:rPr>
        <w:t>5.</w:t>
      </w:r>
      <w:r>
        <w:rPr>
          <w:rFonts w:hint="eastAsia" w:ascii="微软雅黑" w:hAnsi="微软雅黑" w:eastAsia="微软雅黑"/>
          <w:sz w:val="24"/>
        </w:rPr>
        <w:t>不断更新和提升团队的专业技能和服务水平，以适应电梯技术的不断发展和变化；</w:t>
      </w:r>
    </w:p>
    <w:p w14:paraId="69AA463A">
      <w:pPr>
        <w:numPr>
          <w:ilvl w:val="0"/>
          <w:numId w:val="0"/>
        </w:numPr>
        <w:spacing w:line="288" w:lineRule="auto"/>
        <w:ind w:leftChars="0" w:firstLine="480" w:firstLineChars="200"/>
        <w:jc w:val="left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6.</w:t>
      </w:r>
      <w:r>
        <w:rPr>
          <w:rFonts w:hint="eastAsia" w:ascii="微软雅黑" w:hAnsi="微软雅黑" w:eastAsia="微软雅黑"/>
          <w:sz w:val="24"/>
        </w:rPr>
        <w:t>中标单位配合完成电梯年度安全检测工作，如因维保质量原因未能通过定期检测或年检的，发生的复检费用由中标单位负责。因维保不当造成电梯安全问题，责任由中标单位承担；</w:t>
      </w:r>
    </w:p>
    <w:p w14:paraId="7E19F244">
      <w:pPr>
        <w:numPr>
          <w:ilvl w:val="0"/>
          <w:numId w:val="0"/>
        </w:numPr>
        <w:spacing w:line="288" w:lineRule="auto"/>
        <w:ind w:leftChars="0" w:firstLine="480" w:firstLineChars="200"/>
        <w:jc w:val="left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7.</w:t>
      </w:r>
      <w:r>
        <w:rPr>
          <w:rFonts w:hint="eastAsia" w:ascii="微软雅黑" w:hAnsi="微软雅黑" w:eastAsia="微软雅黑"/>
          <w:sz w:val="24"/>
        </w:rPr>
        <w:t>如因使用不当造成电梯故障或损坏，中标单位有责任负责及时将其修复或更换，使电梯恢复安全正常运行，费用双方另行协商确定；</w:t>
      </w:r>
    </w:p>
    <w:p w14:paraId="518D4FAE">
      <w:pPr>
        <w:numPr>
          <w:ilvl w:val="0"/>
          <w:numId w:val="0"/>
        </w:numPr>
        <w:spacing w:line="288" w:lineRule="auto"/>
        <w:ind w:leftChars="0" w:firstLine="480" w:firstLineChars="200"/>
        <w:jc w:val="left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8.</w:t>
      </w:r>
      <w:r>
        <w:rPr>
          <w:rFonts w:hint="eastAsia" w:ascii="微软雅黑" w:hAnsi="微软雅黑" w:eastAsia="微软雅黑"/>
          <w:sz w:val="24"/>
          <w:lang w:eastAsia="zh-CN"/>
        </w:rPr>
        <w:t>校方</w:t>
      </w:r>
      <w:r>
        <w:rPr>
          <w:rFonts w:hint="eastAsia" w:ascii="微软雅黑" w:hAnsi="微软雅黑" w:eastAsia="微软雅黑"/>
          <w:sz w:val="24"/>
        </w:rPr>
        <w:t>承担检验部门所收取的年度检验费用和相关试验费用。中标方负责提供技术咨询并</w:t>
      </w:r>
      <w:r>
        <w:rPr>
          <w:rFonts w:hint="eastAsia" w:ascii="微软雅黑" w:hAnsi="微软雅黑" w:eastAsia="微软雅黑"/>
          <w:sz w:val="24"/>
          <w:lang w:eastAsia="zh-CN"/>
        </w:rPr>
        <w:t>配合</w:t>
      </w:r>
      <w:r>
        <w:rPr>
          <w:rFonts w:hint="eastAsia" w:ascii="微软雅黑" w:hAnsi="微软雅黑" w:eastAsia="微软雅黑"/>
          <w:sz w:val="24"/>
        </w:rPr>
        <w:t>办理电梯年检业务，达到相关政府部门的检测要求并合格；</w:t>
      </w:r>
    </w:p>
    <w:p w14:paraId="5A9E33A3">
      <w:pPr>
        <w:numPr>
          <w:ilvl w:val="0"/>
          <w:numId w:val="0"/>
        </w:numPr>
        <w:spacing w:line="288" w:lineRule="auto"/>
        <w:ind w:leftChars="0" w:firstLine="480" w:firstLineChars="200"/>
        <w:jc w:val="left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9.</w:t>
      </w:r>
      <w:r>
        <w:rPr>
          <w:rFonts w:hint="eastAsia" w:ascii="微软雅黑" w:hAnsi="微软雅黑" w:eastAsia="微软雅黑"/>
          <w:sz w:val="24"/>
        </w:rPr>
        <w:t>学校有重大活动时，中标单位必须派专业人员达到现场，并免费提供全程监护服务。</w:t>
      </w:r>
    </w:p>
    <w:p w14:paraId="6FB16814">
      <w:pPr>
        <w:numPr>
          <w:ilvl w:val="0"/>
          <w:numId w:val="0"/>
        </w:numPr>
        <w:spacing w:line="288" w:lineRule="auto"/>
        <w:ind w:leftChars="0" w:firstLine="480" w:firstLineChars="200"/>
        <w:jc w:val="left"/>
        <w:rPr>
          <w:rFonts w:hint="eastAsia" w:ascii="微软雅黑" w:hAnsi="微软雅黑" w:eastAsia="微软雅黑"/>
          <w:sz w:val="24"/>
        </w:rPr>
      </w:pPr>
    </w:p>
    <w:p w14:paraId="2AFE8C0C">
      <w:pPr>
        <w:spacing w:line="288" w:lineRule="auto"/>
        <w:jc w:val="left"/>
      </w:pPr>
      <w:r>
        <w:rPr>
          <w:rFonts w:hint="eastAsia" w:ascii="微软雅黑" w:hAnsi="微软雅黑" w:eastAsia="微软雅黑"/>
          <w:sz w:val="24"/>
          <w:lang w:eastAsia="zh-CN"/>
        </w:rPr>
        <w:t>四</w:t>
      </w:r>
      <w:r>
        <w:rPr>
          <w:rFonts w:hint="eastAsia" w:ascii="微软雅黑" w:hAnsi="微软雅黑" w:eastAsia="微软雅黑"/>
          <w:sz w:val="24"/>
        </w:rPr>
        <w:t>、服务质量和信誉</w:t>
      </w:r>
    </w:p>
    <w:p w14:paraId="2F9644D5">
      <w:pPr>
        <w:numPr>
          <w:ilvl w:val="0"/>
          <w:numId w:val="0"/>
        </w:numPr>
        <w:spacing w:line="288" w:lineRule="auto"/>
        <w:ind w:leftChars="0" w:firstLine="480" w:firstLineChars="200"/>
        <w:jc w:val="left"/>
      </w:pPr>
      <w:r>
        <w:rPr>
          <w:rFonts w:hint="eastAsia" w:ascii="微软雅黑" w:hAnsi="微软雅黑" w:eastAsia="微软雅黑"/>
          <w:sz w:val="24"/>
          <w:lang w:val="en-US" w:eastAsia="zh-CN"/>
        </w:rPr>
        <w:t>1.</w:t>
      </w:r>
      <w:r>
        <w:rPr>
          <w:rFonts w:hint="eastAsia" w:ascii="微软雅黑" w:hAnsi="微软雅黑" w:eastAsia="微软雅黑"/>
          <w:sz w:val="24"/>
        </w:rPr>
        <w:t>严格遵守相关法律法规和标准，确保服务质量可靠、安全；</w:t>
      </w:r>
    </w:p>
    <w:p w14:paraId="724952DF">
      <w:pPr>
        <w:numPr>
          <w:ilvl w:val="0"/>
          <w:numId w:val="0"/>
        </w:numPr>
        <w:spacing w:line="288" w:lineRule="auto"/>
        <w:ind w:leftChars="0" w:firstLine="480" w:firstLineChars="200"/>
        <w:jc w:val="left"/>
      </w:pPr>
      <w:r>
        <w:rPr>
          <w:rFonts w:hint="eastAsia" w:ascii="微软雅黑" w:hAnsi="微软雅黑" w:eastAsia="微软雅黑"/>
          <w:sz w:val="24"/>
          <w:lang w:val="en-US" w:eastAsia="zh-CN"/>
        </w:rPr>
        <w:t>2.</w:t>
      </w:r>
      <w:r>
        <w:rPr>
          <w:rFonts w:hint="eastAsia" w:ascii="微软雅黑" w:hAnsi="微软雅黑" w:eastAsia="微软雅黑"/>
          <w:sz w:val="24"/>
        </w:rPr>
        <w:t>提供</w:t>
      </w:r>
      <w:r>
        <w:rPr>
          <w:rFonts w:hint="eastAsia" w:ascii="微软雅黑" w:hAnsi="微软雅黑" w:eastAsia="微软雅黑"/>
          <w:sz w:val="24"/>
          <w:lang w:val="en-US" w:eastAsia="zh-CN"/>
        </w:rPr>
        <w:t>2</w:t>
      </w:r>
      <w:r>
        <w:rPr>
          <w:rFonts w:hint="eastAsia" w:ascii="微软雅黑" w:hAnsi="微软雅黑" w:eastAsia="微软雅黑"/>
          <w:sz w:val="24"/>
        </w:rPr>
        <w:t>4小时的应急响应服务电话，接到</w:t>
      </w:r>
      <w:r>
        <w:rPr>
          <w:rFonts w:hint="eastAsia" w:ascii="微软雅黑" w:hAnsi="微软雅黑" w:eastAsia="微软雅黑"/>
          <w:sz w:val="24"/>
          <w:lang w:eastAsia="zh-CN"/>
        </w:rPr>
        <w:t>校方</w:t>
      </w:r>
      <w:r>
        <w:rPr>
          <w:rFonts w:hint="eastAsia" w:ascii="微软雅黑" w:hAnsi="微软雅黑" w:eastAsia="微软雅黑"/>
          <w:sz w:val="24"/>
        </w:rPr>
        <w:t>电梯困人及故障报告后，中标单位应在半小时内响应，1小时内维修人员及时抵达维保电梯所在地实施现场处理；</w:t>
      </w:r>
    </w:p>
    <w:p w14:paraId="54E36393">
      <w:pPr>
        <w:numPr>
          <w:ilvl w:val="0"/>
          <w:numId w:val="0"/>
        </w:numPr>
        <w:spacing w:line="288" w:lineRule="auto"/>
        <w:ind w:leftChars="0" w:firstLine="480" w:firstLineChars="200"/>
        <w:jc w:val="left"/>
      </w:pPr>
      <w:r>
        <w:rPr>
          <w:rFonts w:hint="eastAsia" w:ascii="微软雅黑" w:hAnsi="微软雅黑" w:eastAsia="微软雅黑"/>
          <w:sz w:val="24"/>
          <w:lang w:val="en-US" w:eastAsia="zh-CN"/>
        </w:rPr>
        <w:t>3.</w:t>
      </w:r>
      <w:r>
        <w:rPr>
          <w:rFonts w:hint="eastAsia" w:ascii="微软雅黑" w:hAnsi="微软雅黑" w:eastAsia="微软雅黑"/>
          <w:sz w:val="24"/>
        </w:rPr>
        <w:t>严格保密</w:t>
      </w:r>
      <w:r>
        <w:rPr>
          <w:rFonts w:hint="eastAsia" w:ascii="微软雅黑" w:hAnsi="微软雅黑" w:eastAsia="微软雅黑"/>
          <w:sz w:val="24"/>
          <w:lang w:eastAsia="zh-CN"/>
        </w:rPr>
        <w:t>校方</w:t>
      </w:r>
      <w:r>
        <w:rPr>
          <w:rFonts w:hint="eastAsia" w:ascii="微软雅黑" w:hAnsi="微软雅黑" w:eastAsia="微软雅黑"/>
          <w:sz w:val="24"/>
        </w:rPr>
        <w:t>的商业和技术信息，保护</w:t>
      </w:r>
      <w:r>
        <w:rPr>
          <w:rFonts w:hint="eastAsia" w:ascii="微软雅黑" w:hAnsi="微软雅黑" w:eastAsia="微软雅黑"/>
          <w:sz w:val="24"/>
          <w:lang w:eastAsia="zh-CN"/>
        </w:rPr>
        <w:t>校方</w:t>
      </w:r>
      <w:r>
        <w:rPr>
          <w:rFonts w:hint="eastAsia" w:ascii="微软雅黑" w:hAnsi="微软雅黑" w:eastAsia="微软雅黑"/>
          <w:sz w:val="24"/>
        </w:rPr>
        <w:t>的合法权益；</w:t>
      </w:r>
    </w:p>
    <w:p w14:paraId="72E3C86A">
      <w:pPr>
        <w:numPr>
          <w:ilvl w:val="0"/>
          <w:numId w:val="0"/>
        </w:numPr>
        <w:spacing w:line="288" w:lineRule="auto"/>
        <w:ind w:leftChars="0" w:firstLine="480" w:firstLineChars="200"/>
        <w:jc w:val="left"/>
      </w:pPr>
      <w:r>
        <w:rPr>
          <w:rFonts w:hint="eastAsia" w:ascii="微软雅黑" w:hAnsi="微软雅黑" w:eastAsia="微软雅黑"/>
          <w:sz w:val="24"/>
          <w:lang w:val="en-US" w:eastAsia="zh-CN"/>
        </w:rPr>
        <w:t>4.</w:t>
      </w:r>
      <w:r>
        <w:rPr>
          <w:rFonts w:hint="eastAsia" w:ascii="微软雅黑" w:hAnsi="微软雅黑" w:eastAsia="微软雅黑"/>
          <w:sz w:val="24"/>
        </w:rPr>
        <w:t>按照合同约定履行各项服务内容，保证服务质量和效率；</w:t>
      </w:r>
    </w:p>
    <w:p w14:paraId="711F3792">
      <w:pPr>
        <w:numPr>
          <w:ilvl w:val="0"/>
          <w:numId w:val="0"/>
        </w:numPr>
        <w:spacing w:line="288" w:lineRule="auto"/>
        <w:ind w:leftChars="0" w:firstLine="480" w:firstLineChars="200"/>
        <w:jc w:val="left"/>
      </w:pPr>
      <w:r>
        <w:rPr>
          <w:rFonts w:hint="eastAsia" w:ascii="微软雅黑" w:hAnsi="微软雅黑" w:eastAsia="微软雅黑"/>
          <w:sz w:val="24"/>
          <w:lang w:val="en-US" w:eastAsia="zh-CN"/>
        </w:rPr>
        <w:t>5.</w:t>
      </w:r>
      <w:r>
        <w:rPr>
          <w:rFonts w:hint="eastAsia" w:ascii="微软雅黑" w:hAnsi="微软雅黑" w:eastAsia="微软雅黑"/>
          <w:sz w:val="24"/>
        </w:rPr>
        <w:t>具备良好的商业信誉和口碑，无不良记录；</w:t>
      </w:r>
    </w:p>
    <w:p w14:paraId="0D004C21">
      <w:pPr>
        <w:numPr>
          <w:ilvl w:val="0"/>
          <w:numId w:val="0"/>
        </w:numPr>
        <w:spacing w:line="288" w:lineRule="auto"/>
        <w:ind w:leftChars="0" w:firstLine="480" w:firstLineChars="200"/>
        <w:jc w:val="left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6.</w:t>
      </w:r>
      <w:r>
        <w:rPr>
          <w:rFonts w:hint="eastAsia" w:ascii="微软雅黑" w:hAnsi="微软雅黑" w:eastAsia="微软雅黑"/>
          <w:sz w:val="24"/>
          <w:lang w:eastAsia="zh-CN"/>
        </w:rPr>
        <w:t>在本地有服务点。</w:t>
      </w:r>
    </w:p>
    <w:p w14:paraId="780DA191">
      <w:pPr>
        <w:spacing w:line="288" w:lineRule="auto"/>
        <w:jc w:val="left"/>
        <w:rPr>
          <w:rFonts w:hint="eastAsia" w:ascii="微软雅黑" w:hAnsi="微软雅黑" w:eastAsia="微软雅黑"/>
          <w:sz w:val="24"/>
          <w:lang w:eastAsia="zh-CN"/>
        </w:rPr>
      </w:pPr>
    </w:p>
    <w:p w14:paraId="70E37C65">
      <w:pPr>
        <w:spacing w:line="288" w:lineRule="auto"/>
        <w:jc w:val="left"/>
      </w:pPr>
      <w:r>
        <w:rPr>
          <w:rFonts w:hint="eastAsia" w:ascii="微软雅黑" w:hAnsi="微软雅黑" w:eastAsia="微软雅黑"/>
          <w:sz w:val="24"/>
          <w:lang w:eastAsia="zh-CN"/>
        </w:rPr>
        <w:t>五</w:t>
      </w:r>
      <w:r>
        <w:rPr>
          <w:rFonts w:hint="eastAsia" w:ascii="微软雅黑" w:hAnsi="微软雅黑" w:eastAsia="微软雅黑"/>
          <w:sz w:val="24"/>
        </w:rPr>
        <w:t>、</w:t>
      </w:r>
      <w:r>
        <w:rPr>
          <w:rFonts w:hint="eastAsia" w:ascii="微软雅黑" w:hAnsi="微软雅黑" w:eastAsia="微软雅黑"/>
          <w:sz w:val="24"/>
          <w:lang w:val="en-US" w:eastAsia="zh-CN"/>
        </w:rPr>
        <w:t>项目预算</w:t>
      </w:r>
      <w:r>
        <w:rPr>
          <w:rFonts w:hint="eastAsia" w:ascii="微软雅黑" w:hAnsi="微软雅黑" w:eastAsia="微软雅黑"/>
          <w:sz w:val="24"/>
        </w:rPr>
        <w:t>及付款方式</w:t>
      </w:r>
    </w:p>
    <w:p w14:paraId="546D0D1C">
      <w:pPr>
        <w:numPr>
          <w:ilvl w:val="0"/>
          <w:numId w:val="1"/>
        </w:numPr>
        <w:spacing w:line="288" w:lineRule="auto"/>
        <w:ind w:left="425" w:leftChars="0" w:hanging="425" w:firstLineChars="0"/>
        <w:jc w:val="left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项目预算：4600元</w:t>
      </w:r>
    </w:p>
    <w:p w14:paraId="212DF4C8">
      <w:pPr>
        <w:numPr>
          <w:ilvl w:val="0"/>
          <w:numId w:val="1"/>
        </w:numPr>
        <w:spacing w:line="288" w:lineRule="auto"/>
        <w:ind w:left="425" w:leftChars="0" w:hanging="425" w:firstLineChars="0"/>
        <w:jc w:val="left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付款方式：分两次支付，第一次是合同签订后收到发票支付50%，第二次是合同到期前支付50%。</w:t>
      </w:r>
    </w:p>
    <w:p w14:paraId="0733AF15">
      <w:pPr>
        <w:numPr>
          <w:ilvl w:val="0"/>
          <w:numId w:val="1"/>
        </w:numPr>
        <w:spacing w:line="288" w:lineRule="auto"/>
        <w:ind w:left="425" w:leftChars="0" w:hanging="425" w:firstLineChars="0"/>
        <w:jc w:val="left"/>
      </w:pPr>
      <w:r>
        <w:rPr>
          <w:rFonts w:hint="eastAsia" w:ascii="微软雅黑" w:hAnsi="微软雅黑" w:eastAsia="微软雅黑"/>
          <w:sz w:val="24"/>
        </w:rPr>
        <w:t>供应商应提供合理的价格和付款方式，以确保本次招标的经济性和可行性。具体要求如下：</w:t>
      </w:r>
    </w:p>
    <w:p w14:paraId="118C1C42">
      <w:pPr>
        <w:numPr>
          <w:ilvl w:val="0"/>
          <w:numId w:val="2"/>
        </w:numPr>
        <w:spacing w:line="288" w:lineRule="auto"/>
        <w:ind w:left="425" w:leftChars="0" w:hanging="425" w:firstLineChars="0"/>
        <w:jc w:val="left"/>
      </w:pPr>
      <w:r>
        <w:rPr>
          <w:rFonts w:hint="eastAsia" w:ascii="微软雅黑" w:hAnsi="微软雅黑" w:eastAsia="微软雅黑"/>
          <w:sz w:val="24"/>
        </w:rPr>
        <w:t>供应商应提供详细的报价清单，列明各项服务的单价和总价，以及付款方式；</w:t>
      </w:r>
    </w:p>
    <w:p w14:paraId="70BE572D">
      <w:pPr>
        <w:numPr>
          <w:ilvl w:val="0"/>
          <w:numId w:val="2"/>
        </w:numPr>
        <w:spacing w:line="288" w:lineRule="auto"/>
        <w:ind w:left="425" w:leftChars="0" w:hanging="425" w:firstLineChars="0"/>
        <w:jc w:val="left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sz w:val="24"/>
        </w:rPr>
        <w:t>报价应合理、透明，不得存在任何形式的隐形收费或附加费用</w:t>
      </w:r>
      <w:r>
        <w:rPr>
          <w:rFonts w:hint="eastAsia" w:ascii="微软雅黑" w:hAnsi="微软雅黑" w:eastAsia="微软雅黑"/>
          <w:sz w:val="24"/>
          <w:lang w:eastAsia="zh-CN"/>
        </w:rPr>
        <w:t>。</w:t>
      </w:r>
    </w:p>
    <w:p w14:paraId="6047A181">
      <w:pPr>
        <w:numPr>
          <w:ilvl w:val="0"/>
          <w:numId w:val="0"/>
        </w:numPr>
        <w:spacing w:line="288" w:lineRule="auto"/>
        <w:ind w:leftChars="0"/>
        <w:jc w:val="left"/>
        <w:rPr>
          <w:rFonts w:hint="eastAsia" w:ascii="微软雅黑" w:hAnsi="微软雅黑" w:eastAsia="微软雅黑"/>
          <w:sz w:val="24"/>
        </w:rPr>
      </w:pPr>
      <w:r>
        <w:rPr>
          <w:rFonts w:hint="eastAsia"/>
          <w:lang w:eastAsia="zh-CN"/>
        </w:rPr>
        <w:t>六、</w:t>
      </w:r>
      <w:r>
        <w:rPr>
          <w:rFonts w:hint="eastAsia" w:ascii="微软雅黑" w:hAnsi="微软雅黑" w:eastAsia="微软雅黑"/>
          <w:sz w:val="24"/>
        </w:rPr>
        <w:t>电梯维修保养服务质量标准：</w:t>
      </w:r>
    </w:p>
    <w:p w14:paraId="3B2C1B39">
      <w:pPr>
        <w:numPr>
          <w:ilvl w:val="0"/>
          <w:numId w:val="0"/>
        </w:numPr>
        <w:spacing w:line="288" w:lineRule="auto"/>
        <w:ind w:leftChars="0" w:firstLine="480" w:firstLineChars="200"/>
        <w:jc w:val="left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1.《电梯维修保养规则》TSG T5002-2017</w:t>
      </w:r>
    </w:p>
    <w:p w14:paraId="65D5DBCD">
      <w:pPr>
        <w:numPr>
          <w:ilvl w:val="0"/>
          <w:numId w:val="0"/>
        </w:numPr>
        <w:spacing w:line="288" w:lineRule="auto"/>
        <w:ind w:leftChars="0" w:firstLine="480" w:firstLineChars="200"/>
        <w:jc w:val="left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2.《维修规范》GB/T 18775-2002 </w:t>
      </w:r>
    </w:p>
    <w:p w14:paraId="1733E3EB">
      <w:pPr>
        <w:numPr>
          <w:ilvl w:val="0"/>
          <w:numId w:val="0"/>
        </w:numPr>
        <w:spacing w:line="288" w:lineRule="auto"/>
        <w:ind w:leftChars="0" w:firstLine="480" w:firstLineChars="200"/>
        <w:jc w:val="left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3.《电梯维修保养服务方案》</w:t>
      </w:r>
    </w:p>
    <w:p w14:paraId="4D8010A8">
      <w:pPr>
        <w:numPr>
          <w:ilvl w:val="0"/>
          <w:numId w:val="0"/>
        </w:numPr>
        <w:spacing w:line="288" w:lineRule="auto"/>
        <w:ind w:leftChars="0" w:firstLine="480" w:firstLineChars="200"/>
        <w:jc w:val="left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4.《维保合同》</w:t>
      </w:r>
    </w:p>
    <w:p w14:paraId="7A231F62">
      <w:pPr>
        <w:numPr>
          <w:ilvl w:val="0"/>
          <w:numId w:val="0"/>
        </w:numPr>
        <w:spacing w:line="288" w:lineRule="auto"/>
        <w:ind w:leftChars="0"/>
        <w:jc w:val="left"/>
        <w:rPr>
          <w:rFonts w:hint="eastAsia" w:ascii="微软雅黑" w:hAnsi="微软雅黑" w:eastAsia="微软雅黑"/>
          <w:sz w:val="24"/>
          <w:lang w:eastAsia="zh-CN"/>
        </w:rPr>
      </w:pPr>
    </w:p>
    <w:p w14:paraId="711AEF14">
      <w:pPr>
        <w:numPr>
          <w:ilvl w:val="0"/>
          <w:numId w:val="0"/>
        </w:numPr>
        <w:spacing w:line="288" w:lineRule="auto"/>
        <w:ind w:leftChars="0"/>
        <w:jc w:val="left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eastAsia="zh-CN"/>
        </w:rPr>
        <w:t>七</w:t>
      </w:r>
      <w:r>
        <w:rPr>
          <w:rFonts w:hint="eastAsia" w:ascii="微软雅黑" w:hAnsi="微软雅黑" w:eastAsia="微软雅黑"/>
          <w:sz w:val="24"/>
        </w:rPr>
        <w:t>、检验标准</w:t>
      </w:r>
    </w:p>
    <w:p w14:paraId="7140659C">
      <w:pPr>
        <w:numPr>
          <w:ilvl w:val="0"/>
          <w:numId w:val="0"/>
        </w:numPr>
        <w:spacing w:line="288" w:lineRule="auto"/>
        <w:ind w:leftChars="0" w:firstLine="480" w:firstLineChars="200"/>
        <w:jc w:val="left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《电梯监督检验和定期检验规则》TSG 7001-2009</w:t>
      </w:r>
    </w:p>
    <w:p w14:paraId="333DC90F">
      <w:pPr>
        <w:numPr>
          <w:ilvl w:val="0"/>
          <w:numId w:val="0"/>
        </w:numPr>
        <w:spacing w:line="288" w:lineRule="auto"/>
        <w:ind w:leftChars="0" w:firstLine="480" w:firstLineChars="200"/>
        <w:jc w:val="left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以上规章、标准不论有无年代号，除有特别说明的以外，均以最新有效版本为准。</w:t>
      </w:r>
    </w:p>
    <w:p w14:paraId="1E59C68E">
      <w:pPr>
        <w:numPr>
          <w:ilvl w:val="0"/>
          <w:numId w:val="0"/>
        </w:numPr>
        <w:spacing w:line="288" w:lineRule="auto"/>
        <w:ind w:leftChars="0"/>
        <w:jc w:val="left"/>
        <w:rPr>
          <w:rFonts w:hint="eastAsia" w:eastAsia="等线"/>
          <w:lang w:eastAsia="zh-CN"/>
        </w:rPr>
      </w:pPr>
    </w:p>
    <w:p w14:paraId="3C9E34BB">
      <w:pPr>
        <w:numPr>
          <w:ilvl w:val="0"/>
          <w:numId w:val="0"/>
        </w:numPr>
        <w:spacing w:line="288" w:lineRule="auto"/>
        <w:ind w:left="440" w:leftChars="200" w:firstLine="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  <w:embedRegular r:id="rId1" w:fontKey="{4A91AAA5-460A-4E2A-9304-B25A3B79EE5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9A45C94-4D45-4F39-A7EC-524731A0F8A8}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810797A-B7CB-4AAA-82B0-01D2B051FCA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8C028C49-DA3F-4D8C-99CA-64A893AF0A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0F221B4-3B83-4952-9295-6AD35DF7752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6D7D3B9F-060D-48BB-9B48-8AF42CAD74C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5F81C"/>
    <w:multiLevelType w:val="singleLevel"/>
    <w:tmpl w:val="AAD5F8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sz w:val="24"/>
        <w:szCs w:val="24"/>
      </w:rPr>
    </w:lvl>
  </w:abstractNum>
  <w:abstractNum w:abstractNumId="1">
    <w:nsid w:val="FD150F86"/>
    <w:multiLevelType w:val="singleLevel"/>
    <w:tmpl w:val="FD150F8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微软雅黑" w:hAnsi="微软雅黑" w:eastAsia="微软雅黑" w:cs="微软雅黑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OGU4M2ZjNzVlNWUwMzNkYjYzZTZmN2VkNjdjNDc2Y2EifQ=="/>
  </w:docVars>
  <w:rsids>
    <w:rsidRoot w:val="00000000"/>
    <w:rsid w:val="01032B9E"/>
    <w:rsid w:val="01675836"/>
    <w:rsid w:val="20E40163"/>
    <w:rsid w:val="30935C7A"/>
    <w:rsid w:val="396B4436"/>
    <w:rsid w:val="483A1E5E"/>
    <w:rsid w:val="59041E71"/>
    <w:rsid w:val="6D7101EF"/>
    <w:rsid w:val="77A51CB8"/>
    <w:rsid w:val="789C633C"/>
    <w:rsid w:val="7EE52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autoRedefine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autoRedefine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unhideWhenUsed/>
    <w:qFormat/>
    <w:uiPriority w:val="99"/>
    <w:pPr>
      <w:ind w:left="720"/>
    </w:pPr>
  </w:style>
  <w:style w:type="paragraph" w:styleId="7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autoRedefine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autoRedefine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autoRedefine/>
    <w:qFormat/>
    <w:uiPriority w:val="20"/>
    <w:rPr>
      <w:i/>
      <w:iCs/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autoRedefine/>
    <w:qFormat/>
    <w:uiPriority w:val="99"/>
  </w:style>
  <w:style w:type="character" w:customStyle="1" w:styleId="17">
    <w:name w:val="Heading 1 Char"/>
    <w:basedOn w:val="13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2723</Words>
  <Characters>2844</Characters>
  <TotalTime>4</TotalTime>
  <ScaleCrop>false</ScaleCrop>
  <LinksUpToDate>false</LinksUpToDate>
  <CharactersWithSpaces>2906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2024-01-26T02:36:00Z</dcterms:created>
  <dc:creator>Pauline-zhao</dc:creator>
  <cp:lastModifiedBy>刘兔兔</cp:lastModifiedBy>
  <cp:lastPrinted>2024-12-20T05:52:00Z</cp:lastPrinted>
  <dcterms:modified xsi:type="dcterms:W3CDTF">2024-12-20T08:21:12Z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9C2C5434EEEB4B11A8DBF3CFCD148C25_13</vt:lpwstr>
  </property>
</Properties>
</file>