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9A90" w14:textId="648E306E" w:rsidR="001900C8" w:rsidRPr="00440743" w:rsidRDefault="0091682F" w:rsidP="00440743">
      <w:pPr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48"/>
          <w:szCs w:val="48"/>
        </w:rPr>
      </w:pPr>
      <w:r w:rsidRPr="00440743">
        <w:rPr>
          <w:rFonts w:ascii="宋体" w:eastAsia="宋体" w:hAnsi="宋体" w:cs="宋体"/>
          <w:color w:val="333333"/>
          <w:kern w:val="0"/>
          <w:sz w:val="48"/>
          <w:szCs w:val="48"/>
        </w:rPr>
        <w:t>360-720度实景互动教学平台软件</w:t>
      </w:r>
      <w:r w:rsidR="001900C8" w:rsidRPr="00440743">
        <w:rPr>
          <w:rFonts w:ascii="宋体" w:eastAsia="宋体" w:hAnsi="宋体" w:cs="宋体" w:hint="eastAsia"/>
          <w:color w:val="333333"/>
          <w:kern w:val="0"/>
          <w:sz w:val="48"/>
          <w:szCs w:val="48"/>
        </w:rPr>
        <w:t>（含操作手册和技术指导）</w:t>
      </w:r>
    </w:p>
    <w:p w14:paraId="3DE4CE44" w14:textId="77777777" w:rsidR="00440743" w:rsidRPr="00440743" w:rsidRDefault="00440743" w:rsidP="00440743">
      <w:pPr>
        <w:spacing w:line="360" w:lineRule="auto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</w:pPr>
    </w:p>
    <w:p w14:paraId="38AF3CB1" w14:textId="77777777" w:rsidR="00915125" w:rsidRPr="00440743" w:rsidRDefault="00915125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平台功能：</w:t>
      </w:r>
    </w:p>
    <w:p w14:paraId="35B81F54" w14:textId="77777777" w:rsidR="00915125" w:rsidRPr="00440743" w:rsidRDefault="00915125" w:rsidP="0044074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平台基于BS架构开发 ，支持IE10、chrome20、firefox10等当前市面上最常用的浏览器播放和交互；景区展示方式为720°无死角全景展示，像素达到8K以上，支持各种屏幕播放清晰无压力。</w:t>
      </w:r>
    </w:p>
    <w:p w14:paraId="7396A8DD" w14:textId="1C9F21DE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1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平台分别可以由管理员、教师、学生三个角色权限，注册自己的用户名登录。并对应的用户名下，进行权限内操作；修改数据可保存。</w:t>
      </w:r>
    </w:p>
    <w:p w14:paraId="75D90DD5" w14:textId="6C572C3A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2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所有的景点资源均按照所属省份、直辖市分类部署，逐级点击地图进入对应景区进行播放和交互；也可在搜索栏通过景点名称精确查询，点击对应景区进行播放和交互。</w:t>
      </w:r>
    </w:p>
    <w:p w14:paraId="22F4A5C8" w14:textId="39493F9F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3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每个省份内的景点都以缩略图和景点简介展示。</w:t>
      </w:r>
    </w:p>
    <w:p w14:paraId="1E88B7CF" w14:textId="63610FFF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4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景区游览支持默认知识点自动播放、通过鼠标点击跳转点、点击下方缩略图、点击文字导航图、点击地图标识点等5种方式进行操作；支持全屏播放。</w:t>
      </w:r>
    </w:p>
    <w:p w14:paraId="7E0044FB" w14:textId="7895011D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5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景区中每个知识点均可自动旋转（转速10档可调，可停止或启动自动旋转）；鼠标点击拖拽旋转（720度无死角观看）。</w:t>
      </w:r>
    </w:p>
    <w:p w14:paraId="6B6347A5" w14:textId="30044315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6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景区内的每个知识点可以进行放大，缩小进行游览</w:t>
      </w:r>
    </w:p>
    <w:p w14:paraId="5AC06586" w14:textId="18409C98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7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知识点支持具有背景音乐及对应的解说配音；支持背景音乐/解说配音单独控制、调节、更换。</w:t>
      </w:r>
    </w:p>
    <w:p w14:paraId="2203A4C4" w14:textId="49ED673D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8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可在每个知识点中任意点添加热点，热点可以分别单独命名，热点支持播放图片、文字、视频、音频、PPT，可自行编辑，包括（添加、删除、修改等）。</w:t>
      </w:r>
    </w:p>
    <w:p w14:paraId="00D4B9F1" w14:textId="72F1EF84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9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可通过点击知识点之间的跳转图标进行游览</w:t>
      </w:r>
    </w:p>
    <w:p w14:paraId="7BEDF1A5" w14:textId="5BE5A633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10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每个知识点可以单独展示对应的解说词文字内容。</w:t>
      </w:r>
    </w:p>
    <w:p w14:paraId="725C2F64" w14:textId="00F293BB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11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景区导览图支持放大缩小；支持平面地图导航与全景场景联动控制，同步跳转、同步朝向；支持在平面地图里展示场景序列路线图。</w:t>
      </w:r>
    </w:p>
    <w:p w14:paraId="5592FCA6" w14:textId="291DE334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12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系统支持中国地图，点击对应省份可进入省内景区列表。中国地图可显示每个省份内景区数量。</w:t>
      </w:r>
    </w:p>
    <w:p w14:paraId="02F346BF" w14:textId="544463F7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lastRenderedPageBreak/>
        <w:t>（</w:t>
      </w:r>
      <w:r w:rsidR="00915125" w:rsidRPr="00440743">
        <w:rPr>
          <w:rFonts w:ascii="宋体" w:eastAsia="宋体" w:hAnsi="宋体" w:hint="eastAsia"/>
          <w:sz w:val="24"/>
        </w:rPr>
        <w:t>13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拍摄制作完成的软件，如遇到景区改扩建，可以在软件任意知识点增加新制作的全景知识点</w:t>
      </w:r>
    </w:p>
    <w:p w14:paraId="49EDCA14" w14:textId="50399369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14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支持录播功能，将学生实训的全过程（包括学生声音、图像、场景）录制生成视频文件存储到本地</w:t>
      </w:r>
    </w:p>
    <w:p w14:paraId="426E400D" w14:textId="0D068582" w:rsidR="00915125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sz w:val="24"/>
        </w:rPr>
        <w:t>（</w:t>
      </w:r>
      <w:r w:rsidR="00915125" w:rsidRPr="00440743">
        <w:rPr>
          <w:rFonts w:ascii="宋体" w:eastAsia="宋体" w:hAnsi="宋体" w:hint="eastAsia"/>
          <w:sz w:val="24"/>
        </w:rPr>
        <w:t>15</w:t>
      </w:r>
      <w:r w:rsidRPr="00440743">
        <w:rPr>
          <w:rFonts w:ascii="宋体" w:eastAsia="宋体" w:hAnsi="宋体" w:hint="eastAsia"/>
          <w:sz w:val="24"/>
        </w:rPr>
        <w:t>）</w:t>
      </w:r>
      <w:r w:rsidR="00915125" w:rsidRPr="00440743">
        <w:rPr>
          <w:rFonts w:ascii="宋体" w:eastAsia="宋体" w:hAnsi="宋体" w:hint="eastAsia"/>
          <w:sz w:val="24"/>
        </w:rPr>
        <w:t>软件平台自带画笔功能，可在软件中任意写字和勾画重要知识点。（提供截图）</w:t>
      </w:r>
    </w:p>
    <w:p w14:paraId="1E47BBE5" w14:textId="49D5155D" w:rsidR="001900C8" w:rsidRPr="00440743" w:rsidRDefault="003108DC" w:rsidP="00440743">
      <w:pPr>
        <w:spacing w:line="360" w:lineRule="auto"/>
        <w:rPr>
          <w:rFonts w:ascii="宋体" w:eastAsia="宋体" w:hAnsi="宋体"/>
          <w:sz w:val="24"/>
        </w:rPr>
      </w:pPr>
      <w:r w:rsidRPr="00440743">
        <w:rPr>
          <w:rFonts w:ascii="宋体" w:eastAsia="宋体" w:hAnsi="宋体" w:hint="eastAsia"/>
          <w:color w:val="0E0A0A"/>
          <w:sz w:val="24"/>
        </w:rPr>
        <w:t>（</w:t>
      </w:r>
      <w:r w:rsidR="00524E5C" w:rsidRPr="00440743">
        <w:rPr>
          <w:rFonts w:ascii="宋体" w:eastAsia="宋体" w:hAnsi="宋体" w:hint="eastAsia"/>
          <w:color w:val="0E0A0A"/>
          <w:sz w:val="24"/>
        </w:rPr>
        <w:t>1</w:t>
      </w:r>
      <w:r w:rsidR="00524E5C" w:rsidRPr="00440743">
        <w:rPr>
          <w:rFonts w:ascii="宋体" w:eastAsia="宋体" w:hAnsi="宋体"/>
          <w:color w:val="0E0A0A"/>
          <w:sz w:val="24"/>
        </w:rPr>
        <w:t>6</w:t>
      </w:r>
      <w:r w:rsidRPr="00440743">
        <w:rPr>
          <w:rFonts w:ascii="宋体" w:eastAsia="宋体" w:hAnsi="宋体" w:hint="eastAsia"/>
          <w:color w:val="0E0A0A"/>
          <w:sz w:val="24"/>
        </w:rPr>
        <w:t>）</w:t>
      </w:r>
      <w:r w:rsidR="00524E5C" w:rsidRPr="00440743">
        <w:rPr>
          <w:rFonts w:ascii="宋体" w:eastAsia="宋体" w:hAnsi="宋体" w:hint="eastAsia"/>
          <w:color w:val="0E0A0A"/>
          <w:sz w:val="24"/>
        </w:rPr>
        <w:t>包含景点资源：1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524E5C" w:rsidRPr="00440743">
        <w:rPr>
          <w:rFonts w:ascii="宋体" w:eastAsia="宋体" w:hAnsi="宋体"/>
          <w:color w:val="0E0A0A"/>
          <w:sz w:val="24"/>
        </w:rPr>
        <w:t>东方明珠</w:t>
      </w:r>
      <w:bookmarkStart w:id="0" w:name="OLE_LINK21"/>
      <w:r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29</w:t>
      </w:r>
      <w:r w:rsidRPr="00440743">
        <w:rPr>
          <w:rFonts w:ascii="宋体" w:eastAsia="宋体" w:hAnsi="宋体" w:cstheme="minorEastAsia"/>
          <w:color w:val="000000" w:themeColor="text1"/>
          <w:sz w:val="24"/>
        </w:rPr>
        <w:t>个讲解知识点）</w:t>
      </w:r>
      <w:bookmarkEnd w:id="0"/>
      <w:r w:rsidR="00524E5C" w:rsidRPr="00440743">
        <w:rPr>
          <w:rFonts w:ascii="宋体" w:eastAsia="宋体" w:hAnsi="宋体" w:hint="eastAsia"/>
          <w:color w:val="0E0A0A"/>
          <w:sz w:val="24"/>
        </w:rPr>
        <w:t>2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524E5C" w:rsidRPr="00440743">
        <w:rPr>
          <w:rFonts w:ascii="宋体" w:eastAsia="宋体" w:hAnsi="宋体"/>
          <w:color w:val="0E0A0A"/>
          <w:sz w:val="24"/>
        </w:rPr>
        <w:t>人民广场</w:t>
      </w:r>
      <w:r w:rsidR="009C58AA"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16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个讲解知识点）</w:t>
      </w:r>
      <w:r w:rsidR="00524E5C" w:rsidRPr="00440743">
        <w:rPr>
          <w:rFonts w:ascii="宋体" w:eastAsia="宋体" w:hAnsi="宋体" w:hint="eastAsia"/>
          <w:color w:val="0E0A0A"/>
          <w:sz w:val="24"/>
        </w:rPr>
        <w:t>3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524E5C" w:rsidRPr="00440743">
        <w:rPr>
          <w:rFonts w:ascii="宋体" w:eastAsia="宋体" w:hAnsi="宋体"/>
          <w:color w:val="0E0A0A"/>
          <w:sz w:val="24"/>
        </w:rPr>
        <w:t>外滩</w:t>
      </w:r>
      <w:r w:rsidR="009C58AA"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27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个讲解知识点）</w:t>
      </w:r>
      <w:r w:rsidR="00524E5C" w:rsidRPr="00440743">
        <w:rPr>
          <w:rFonts w:ascii="宋体" w:eastAsia="宋体" w:hAnsi="宋体" w:hint="eastAsia"/>
          <w:color w:val="0E0A0A"/>
          <w:sz w:val="24"/>
        </w:rPr>
        <w:t>4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524E5C" w:rsidRPr="00440743">
        <w:rPr>
          <w:rFonts w:ascii="宋体" w:eastAsia="宋体" w:hAnsi="宋体"/>
          <w:color w:val="0E0A0A"/>
          <w:sz w:val="24"/>
        </w:rPr>
        <w:t>豫园</w:t>
      </w:r>
      <w:r w:rsidR="009C58AA"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40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个讲解知识点）</w:t>
      </w:r>
      <w:r w:rsidR="00524E5C" w:rsidRPr="00440743">
        <w:rPr>
          <w:rFonts w:ascii="宋体" w:eastAsia="宋体" w:hAnsi="宋体" w:hint="eastAsia"/>
          <w:color w:val="0E0A0A"/>
          <w:sz w:val="24"/>
        </w:rPr>
        <w:t>5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524E5C" w:rsidRPr="00440743">
        <w:rPr>
          <w:rFonts w:ascii="宋体" w:eastAsia="宋体" w:hAnsi="宋体"/>
          <w:color w:val="0E0A0A"/>
          <w:sz w:val="24"/>
        </w:rPr>
        <w:t>朱家角古镇</w:t>
      </w:r>
      <w:r w:rsidR="009C58AA"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="009C58AA" w:rsidRPr="00440743">
        <w:rPr>
          <w:rFonts w:ascii="宋体" w:eastAsia="宋体" w:hAnsi="宋体" w:cstheme="minorEastAsia" w:hint="eastAsia"/>
          <w:color w:val="000000" w:themeColor="text1"/>
          <w:sz w:val="24"/>
        </w:rPr>
        <w:t>3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4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个讲解知识点）</w:t>
      </w:r>
      <w:r w:rsidR="00524E5C" w:rsidRPr="00440743">
        <w:rPr>
          <w:rFonts w:ascii="宋体" w:eastAsia="宋体" w:hAnsi="宋体"/>
          <w:color w:val="0E0A0A"/>
          <w:sz w:val="24"/>
        </w:rPr>
        <w:t>6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524E5C" w:rsidRPr="00440743">
        <w:rPr>
          <w:rFonts w:ascii="宋体" w:eastAsia="宋体" w:hAnsi="宋体"/>
          <w:color w:val="0E0A0A"/>
          <w:sz w:val="24"/>
        </w:rPr>
        <w:t>钱学森图书馆</w:t>
      </w:r>
      <w:r w:rsidR="009C58AA"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34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个讲解知识点）</w:t>
      </w:r>
      <w:r w:rsidR="00524E5C" w:rsidRPr="00440743">
        <w:rPr>
          <w:rFonts w:ascii="宋体" w:eastAsia="宋体" w:hAnsi="宋体" w:hint="eastAsia"/>
          <w:color w:val="0E0A0A"/>
          <w:sz w:val="24"/>
        </w:rPr>
        <w:t>7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524E5C" w:rsidRPr="00440743">
        <w:rPr>
          <w:rFonts w:ascii="宋体" w:eastAsia="宋体" w:hAnsi="宋体"/>
          <w:color w:val="0E0A0A"/>
          <w:sz w:val="24"/>
        </w:rPr>
        <w:t>陈云纪念馆</w:t>
      </w:r>
      <w:r w:rsidR="009C58AA"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53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个讲解知识点）</w:t>
      </w:r>
      <w:r w:rsidR="00524E5C" w:rsidRPr="00440743">
        <w:rPr>
          <w:rFonts w:ascii="宋体" w:eastAsia="宋体" w:hAnsi="宋体" w:hint="eastAsia"/>
          <w:color w:val="0E0A0A"/>
          <w:sz w:val="24"/>
        </w:rPr>
        <w:t>8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524E5C" w:rsidRPr="00440743">
        <w:rPr>
          <w:rFonts w:ascii="宋体" w:eastAsia="宋体" w:hAnsi="宋体"/>
          <w:color w:val="0E0A0A"/>
          <w:sz w:val="24"/>
        </w:rPr>
        <w:t>龙华寺</w:t>
      </w:r>
      <w:r w:rsidR="009C58AA"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20</w:t>
      </w:r>
      <w:r w:rsidR="009C58AA" w:rsidRPr="00440743">
        <w:rPr>
          <w:rFonts w:ascii="宋体" w:eastAsia="宋体" w:hAnsi="宋体" w:cstheme="minorEastAsia"/>
          <w:color w:val="000000" w:themeColor="text1"/>
          <w:sz w:val="24"/>
        </w:rPr>
        <w:t>个讲解知识点）</w:t>
      </w:r>
      <w:r w:rsidR="00D153B3" w:rsidRPr="00440743">
        <w:rPr>
          <w:rFonts w:ascii="宋体" w:eastAsia="宋体" w:hAnsi="宋体"/>
          <w:color w:val="0E0A0A"/>
          <w:sz w:val="24"/>
        </w:rPr>
        <w:t>9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D153B3" w:rsidRPr="00440743">
        <w:rPr>
          <w:rFonts w:ascii="宋体" w:eastAsia="宋体" w:hAnsi="宋体"/>
          <w:color w:val="0E0A0A"/>
          <w:sz w:val="24"/>
        </w:rPr>
        <w:t>老挝孔帕平瀑布</w:t>
      </w:r>
      <w:bookmarkStart w:id="1" w:name="OLE_LINK20"/>
      <w:r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Pr="00440743">
        <w:rPr>
          <w:rFonts w:ascii="宋体" w:eastAsia="宋体" w:hAnsi="宋体" w:cstheme="minorEastAsia"/>
          <w:color w:val="000000" w:themeColor="text1"/>
          <w:sz w:val="24"/>
        </w:rPr>
        <w:t>23个讲解知识点）</w:t>
      </w:r>
      <w:bookmarkEnd w:id="1"/>
      <w:r w:rsidR="00D153B3" w:rsidRPr="00440743">
        <w:rPr>
          <w:rFonts w:ascii="宋体" w:eastAsia="宋体" w:hAnsi="宋体"/>
          <w:color w:val="0E0A0A"/>
          <w:sz w:val="24"/>
        </w:rPr>
        <w:t>10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3F1C89" w:rsidRPr="00440743">
        <w:rPr>
          <w:rFonts w:ascii="宋体" w:eastAsia="宋体" w:hAnsi="宋体" w:hint="eastAsia"/>
          <w:color w:val="0E0A0A"/>
          <w:sz w:val="24"/>
        </w:rPr>
        <w:t>国外</w:t>
      </w:r>
      <w:r w:rsidR="00D153B3" w:rsidRPr="00440743">
        <w:rPr>
          <w:rFonts w:ascii="宋体" w:eastAsia="宋体" w:hAnsi="宋体"/>
          <w:color w:val="0E0A0A"/>
          <w:sz w:val="24"/>
        </w:rPr>
        <w:t>老挝占巴塞文化景观--瓦普庙</w:t>
      </w:r>
      <w:r w:rsidRPr="00440743">
        <w:rPr>
          <w:rFonts w:ascii="宋体" w:eastAsia="宋体" w:hAnsi="宋体"/>
          <w:color w:val="0E0A0A"/>
          <w:sz w:val="24"/>
        </w:rPr>
        <w:t>（至少提供60个讲解知识点）</w:t>
      </w:r>
      <w:r w:rsidR="00D153B3" w:rsidRPr="00440743">
        <w:rPr>
          <w:rFonts w:ascii="宋体" w:eastAsia="宋体" w:hAnsi="宋体"/>
          <w:color w:val="0E0A0A"/>
          <w:sz w:val="24"/>
        </w:rPr>
        <w:t>11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3F1C89" w:rsidRPr="00440743">
        <w:rPr>
          <w:rFonts w:ascii="宋体" w:eastAsia="宋体" w:hAnsi="宋体" w:hint="eastAsia"/>
          <w:color w:val="0E0A0A"/>
          <w:sz w:val="24"/>
        </w:rPr>
        <w:t>国外</w:t>
      </w:r>
      <w:r w:rsidR="00D153B3" w:rsidRPr="00440743">
        <w:rPr>
          <w:rFonts w:ascii="宋体" w:eastAsia="宋体" w:hAnsi="宋体"/>
          <w:color w:val="0E0A0A"/>
          <w:sz w:val="24"/>
        </w:rPr>
        <w:t>老挝香昆寺</w:t>
      </w:r>
      <w:bookmarkStart w:id="2" w:name="OLE_LINK2"/>
      <w:r w:rsidRPr="00440743">
        <w:rPr>
          <w:rFonts w:ascii="宋体" w:eastAsia="宋体" w:hAnsi="宋体"/>
          <w:color w:val="0E0A0A"/>
          <w:sz w:val="24"/>
        </w:rPr>
        <w:t>（至少提供50个讲解知识点）</w:t>
      </w:r>
      <w:r w:rsidR="00D153B3" w:rsidRPr="00440743">
        <w:rPr>
          <w:rFonts w:ascii="宋体" w:eastAsia="宋体" w:hAnsi="宋体"/>
          <w:color w:val="0E0A0A"/>
          <w:sz w:val="24"/>
        </w:rPr>
        <w:t>12</w:t>
      </w:r>
      <w:bookmarkEnd w:id="2"/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3F1C89" w:rsidRPr="00440743">
        <w:rPr>
          <w:rFonts w:ascii="宋体" w:eastAsia="宋体" w:hAnsi="宋体" w:hint="eastAsia"/>
          <w:color w:val="0E0A0A"/>
          <w:sz w:val="24"/>
        </w:rPr>
        <w:t>国外</w:t>
      </w:r>
      <w:r w:rsidR="00D153B3" w:rsidRPr="00440743">
        <w:rPr>
          <w:rFonts w:ascii="宋体" w:eastAsia="宋体" w:hAnsi="宋体"/>
          <w:color w:val="0E0A0A"/>
          <w:sz w:val="24"/>
        </w:rPr>
        <w:t>老挝塔銮</w:t>
      </w:r>
      <w:r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Pr="00440743">
        <w:rPr>
          <w:rFonts w:ascii="宋体" w:eastAsia="宋体" w:hAnsi="宋体" w:cstheme="minorEastAsia"/>
          <w:color w:val="000000" w:themeColor="text1"/>
          <w:sz w:val="24"/>
        </w:rPr>
        <w:t>29个讲解知识点）</w:t>
      </w:r>
      <w:r w:rsidR="00D153B3" w:rsidRPr="00440743">
        <w:rPr>
          <w:rFonts w:ascii="宋体" w:eastAsia="宋体" w:hAnsi="宋体"/>
          <w:color w:val="0E0A0A"/>
          <w:sz w:val="24"/>
        </w:rPr>
        <w:t>13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="003F1C89" w:rsidRPr="00440743">
        <w:rPr>
          <w:rFonts w:ascii="宋体" w:eastAsia="宋体" w:hAnsi="宋体" w:hint="eastAsia"/>
          <w:color w:val="0E0A0A"/>
          <w:sz w:val="24"/>
        </w:rPr>
        <w:t>国外</w:t>
      </w:r>
      <w:r w:rsidR="00D153B3" w:rsidRPr="00440743">
        <w:rPr>
          <w:rFonts w:ascii="宋体" w:eastAsia="宋体" w:hAnsi="宋体"/>
          <w:color w:val="0E0A0A"/>
          <w:sz w:val="24"/>
        </w:rPr>
        <w:t>老挝凯旋门</w:t>
      </w:r>
      <w:r w:rsidRPr="00440743">
        <w:rPr>
          <w:rFonts w:ascii="宋体" w:eastAsia="宋体" w:hAnsi="宋体" w:cstheme="minorEastAsia" w:hint="eastAsia"/>
          <w:color w:val="000000" w:themeColor="text1"/>
          <w:sz w:val="24"/>
        </w:rPr>
        <w:t>（至少提供</w:t>
      </w:r>
      <w:r w:rsidRPr="00440743">
        <w:rPr>
          <w:rFonts w:ascii="宋体" w:eastAsia="宋体" w:hAnsi="宋体" w:cstheme="minorEastAsia"/>
          <w:color w:val="000000" w:themeColor="text1"/>
          <w:sz w:val="24"/>
        </w:rPr>
        <w:t>32个讲解知识点）</w:t>
      </w:r>
      <w:r w:rsidRPr="00440743">
        <w:rPr>
          <w:rFonts w:ascii="宋体" w:eastAsia="宋体" w:hAnsi="宋体"/>
          <w:color w:val="0E0A0A"/>
          <w:sz w:val="24"/>
        </w:rPr>
        <w:t>1</w:t>
      </w:r>
      <w:r w:rsidRPr="00440743">
        <w:rPr>
          <w:rFonts w:ascii="宋体" w:eastAsia="宋体" w:hAnsi="宋体"/>
          <w:color w:val="0E0A0A"/>
          <w:sz w:val="24"/>
        </w:rPr>
        <w:t>4</w:t>
      </w:r>
      <w:r w:rsidR="009C58AA" w:rsidRPr="00440743">
        <w:rPr>
          <w:rFonts w:ascii="宋体" w:eastAsia="宋体" w:hAnsi="宋体" w:hint="eastAsia"/>
          <w:color w:val="0E0A0A"/>
          <w:sz w:val="24"/>
        </w:rPr>
        <w:t>、</w:t>
      </w:r>
      <w:r w:rsidRPr="00440743">
        <w:rPr>
          <w:rFonts w:ascii="宋体" w:eastAsia="宋体" w:hAnsi="宋体" w:hint="eastAsia"/>
          <w:color w:val="0E0A0A"/>
          <w:sz w:val="24"/>
        </w:rPr>
        <w:t>京杭大运河绍兴柯岩风景区（至少提供</w:t>
      </w:r>
      <w:r w:rsidRPr="00440743">
        <w:rPr>
          <w:rFonts w:ascii="宋体" w:eastAsia="宋体" w:hAnsi="宋体"/>
          <w:color w:val="0E0A0A"/>
          <w:sz w:val="24"/>
        </w:rPr>
        <w:t>131个讲解知识点）</w:t>
      </w:r>
      <w:r w:rsidRPr="00440743">
        <w:rPr>
          <w:rFonts w:ascii="宋体" w:eastAsia="宋体" w:hAnsi="宋体" w:hint="eastAsia"/>
          <w:color w:val="0E0A0A"/>
          <w:kern w:val="0"/>
          <w:sz w:val="24"/>
        </w:rPr>
        <w:t>（</w:t>
      </w:r>
      <w:r w:rsidR="009C58AA" w:rsidRPr="00440743">
        <w:rPr>
          <w:rFonts w:ascii="宋体" w:eastAsia="宋体" w:hAnsi="宋体" w:hint="eastAsia"/>
          <w:color w:val="0E0A0A"/>
          <w:kern w:val="0"/>
          <w:sz w:val="24"/>
        </w:rPr>
        <w:t>、</w:t>
      </w:r>
      <w:r w:rsidRPr="00440743">
        <w:rPr>
          <w:rFonts w:ascii="宋体" w:eastAsia="宋体" w:hAnsi="宋体" w:hint="eastAsia"/>
          <w:sz w:val="24"/>
        </w:rPr>
        <w:t>15</w:t>
      </w:r>
      <w:r w:rsidR="009C58AA" w:rsidRPr="00440743">
        <w:rPr>
          <w:rFonts w:ascii="宋体" w:eastAsia="宋体" w:hAnsi="宋体" w:hint="eastAsia"/>
          <w:sz w:val="24"/>
        </w:rPr>
        <w:t>、</w:t>
      </w:r>
      <w:r w:rsidRPr="00440743">
        <w:rPr>
          <w:rFonts w:ascii="宋体" w:eastAsia="宋体" w:hAnsi="宋体"/>
          <w:sz w:val="24"/>
        </w:rPr>
        <w:t>西藏察隅英雄坡纪念园（至少提供41个讲解知识点）</w:t>
      </w:r>
    </w:p>
    <w:p w14:paraId="0EA1763E" w14:textId="598ACDDB" w:rsidR="00BE50E5" w:rsidRPr="00440743" w:rsidRDefault="001739B6" w:rsidP="00440743">
      <w:pPr>
        <w:spacing w:line="360" w:lineRule="auto"/>
        <w:rPr>
          <w:rFonts w:ascii="宋体" w:eastAsia="宋体" w:hAnsi="宋体" w:hint="eastAsia"/>
          <w:sz w:val="24"/>
        </w:rPr>
      </w:pPr>
      <w:r w:rsidRPr="00440743">
        <w:rPr>
          <w:rFonts w:ascii="宋体" w:eastAsia="宋体" w:hAnsi="宋体" w:hint="eastAsia"/>
          <w:sz w:val="24"/>
        </w:rPr>
        <w:t>（1</w:t>
      </w:r>
      <w:r w:rsidRPr="00440743">
        <w:rPr>
          <w:rFonts w:ascii="宋体" w:eastAsia="宋体" w:hAnsi="宋体"/>
          <w:sz w:val="24"/>
        </w:rPr>
        <w:t>7</w:t>
      </w:r>
      <w:r w:rsidRPr="00440743">
        <w:rPr>
          <w:rFonts w:ascii="宋体" w:eastAsia="宋体" w:hAnsi="宋体" w:hint="eastAsia"/>
          <w:sz w:val="24"/>
        </w:rPr>
        <w:t>）</w:t>
      </w:r>
      <w:r w:rsidRPr="00440743">
        <w:rPr>
          <w:rFonts w:ascii="宋体" w:eastAsia="宋体" w:hAnsi="宋体" w:hint="eastAsia"/>
          <w:sz w:val="24"/>
        </w:rPr>
        <w:t>其他要求：</w:t>
      </w:r>
      <w:r w:rsidRPr="00440743">
        <w:rPr>
          <w:rFonts w:ascii="宋体" w:eastAsia="宋体" w:hAnsi="宋体"/>
          <w:sz w:val="24"/>
        </w:rPr>
        <w:t>以上成品景点</w:t>
      </w:r>
      <w:r w:rsidRPr="00440743">
        <w:rPr>
          <w:rFonts w:ascii="宋体" w:eastAsia="宋体" w:hAnsi="宋体" w:hint="eastAsia"/>
          <w:sz w:val="24"/>
        </w:rPr>
        <w:t>资源</w:t>
      </w:r>
      <w:r w:rsidRPr="00440743">
        <w:rPr>
          <w:rFonts w:ascii="宋体" w:eastAsia="宋体" w:hAnsi="宋体"/>
          <w:sz w:val="24"/>
        </w:rPr>
        <w:t>必须是360°全景图片格式，可以按照以上景点讲解线路需求逐项观看，并可手动和自动控制教学，有配音/热点/地图等功能，非单一图片、全景视频及三维建模格式。</w:t>
      </w:r>
    </w:p>
    <w:p w14:paraId="02BA065D" w14:textId="77777777" w:rsidR="00BE50E5" w:rsidRPr="00440743" w:rsidRDefault="00BE50E5" w:rsidP="00440743">
      <w:pPr>
        <w:spacing w:line="360" w:lineRule="auto"/>
        <w:rPr>
          <w:rFonts w:ascii="宋体" w:eastAsia="宋体" w:hAnsi="宋体" w:hint="eastAsia"/>
          <w:color w:val="0E0A0A"/>
          <w:sz w:val="24"/>
        </w:rPr>
      </w:pPr>
    </w:p>
    <w:p w14:paraId="41000640" w14:textId="77777777" w:rsidR="001900C8" w:rsidRPr="00440743" w:rsidRDefault="001900C8" w:rsidP="00440743">
      <w:pPr>
        <w:spacing w:line="360" w:lineRule="auto"/>
        <w:rPr>
          <w:rFonts w:ascii="宋体" w:eastAsia="宋体" w:hAnsi="宋体"/>
          <w:color w:val="0E0A0A"/>
          <w:sz w:val="24"/>
        </w:rPr>
      </w:pPr>
    </w:p>
    <w:p w14:paraId="38FC98B9" w14:textId="77777777" w:rsidR="001900C8" w:rsidRPr="00440743" w:rsidRDefault="001900C8" w:rsidP="00440743">
      <w:pPr>
        <w:spacing w:line="360" w:lineRule="auto"/>
        <w:rPr>
          <w:rFonts w:ascii="宋体" w:eastAsia="宋体" w:hAnsi="宋体"/>
          <w:color w:val="0E0A0A"/>
          <w:sz w:val="24"/>
        </w:rPr>
      </w:pPr>
    </w:p>
    <w:p w14:paraId="4F4540E1" w14:textId="77777777" w:rsidR="00BE50E5" w:rsidRPr="00440743" w:rsidRDefault="00BE50E5" w:rsidP="00440743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  <w:sectPr w:rsidR="00BE50E5" w:rsidRPr="004407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69483A" w14:textId="77777777" w:rsidR="001900C8" w:rsidRPr="00440743" w:rsidRDefault="001900C8" w:rsidP="00440743">
      <w:pPr>
        <w:spacing w:line="360" w:lineRule="auto"/>
        <w:ind w:right="482"/>
        <w:jc w:val="left"/>
        <w:rPr>
          <w:rFonts w:ascii="宋体" w:eastAsia="宋体" w:hAnsi="宋体" w:hint="eastAsia"/>
          <w:b/>
          <w:bCs/>
          <w:sz w:val="24"/>
        </w:rPr>
      </w:pPr>
      <w:r w:rsidRPr="00440743">
        <w:rPr>
          <w:rFonts w:ascii="宋体" w:eastAsia="宋体" w:hAnsi="宋体" w:hint="eastAsia"/>
          <w:b/>
          <w:bCs/>
          <w:sz w:val="24"/>
        </w:rPr>
        <w:lastRenderedPageBreak/>
        <w:t>交付期限：自合同签订之日起15天内完成交付</w:t>
      </w:r>
    </w:p>
    <w:p w14:paraId="6B04ADD0" w14:textId="173DE065" w:rsidR="001900C8" w:rsidRPr="00440743" w:rsidRDefault="001900C8" w:rsidP="00440743">
      <w:pPr>
        <w:spacing w:line="360" w:lineRule="auto"/>
        <w:ind w:right="482"/>
        <w:jc w:val="left"/>
        <w:rPr>
          <w:rFonts w:ascii="宋体" w:eastAsia="宋体" w:hAnsi="宋体" w:hint="eastAsia"/>
          <w:b/>
          <w:bCs/>
          <w:sz w:val="24"/>
        </w:rPr>
      </w:pPr>
      <w:r w:rsidRPr="00440743">
        <w:rPr>
          <w:rFonts w:ascii="宋体" w:eastAsia="宋体" w:hAnsi="宋体" w:hint="eastAsia"/>
          <w:b/>
          <w:bCs/>
          <w:sz w:val="24"/>
        </w:rPr>
        <w:t>租赁期：租赁</w:t>
      </w:r>
      <w:r w:rsidR="006B597B">
        <w:rPr>
          <w:rFonts w:ascii="宋体" w:eastAsia="宋体" w:hAnsi="宋体"/>
          <w:b/>
          <w:bCs/>
          <w:sz w:val="24"/>
        </w:rPr>
        <w:t>3</w:t>
      </w:r>
      <w:bookmarkStart w:id="3" w:name="_GoBack"/>
      <w:bookmarkEnd w:id="3"/>
      <w:r w:rsidR="00524E5C" w:rsidRPr="00440743">
        <w:rPr>
          <w:rFonts w:ascii="宋体" w:eastAsia="宋体" w:hAnsi="宋体" w:hint="eastAsia"/>
          <w:b/>
          <w:bCs/>
          <w:sz w:val="24"/>
        </w:rPr>
        <w:t>个月</w:t>
      </w:r>
      <w:r w:rsidRPr="00440743">
        <w:rPr>
          <w:rFonts w:ascii="宋体" w:eastAsia="宋体" w:hAnsi="宋体" w:hint="eastAsia"/>
          <w:b/>
          <w:bCs/>
          <w:sz w:val="24"/>
        </w:rPr>
        <w:t>，包括技术维护、实训培训不少于2次，平台含对应实训手册。</w:t>
      </w:r>
    </w:p>
    <w:p w14:paraId="2D8CEF1D" w14:textId="4A440934" w:rsidR="001900C8" w:rsidRPr="00440743" w:rsidRDefault="001900C8" w:rsidP="00440743">
      <w:pPr>
        <w:pStyle w:val="a7"/>
        <w:spacing w:line="360" w:lineRule="auto"/>
        <w:ind w:firstLineChars="0" w:firstLine="0"/>
        <w:rPr>
          <w:rFonts w:ascii="宋体" w:eastAsia="宋体" w:hAnsi="宋体" w:hint="eastAsia"/>
          <w:b/>
          <w:bCs/>
          <w:sz w:val="24"/>
          <w:szCs w:val="24"/>
        </w:rPr>
      </w:pPr>
      <w:r w:rsidRPr="00440743">
        <w:rPr>
          <w:rFonts w:ascii="宋体" w:eastAsia="宋体" w:hAnsi="宋体" w:hint="eastAsia"/>
          <w:b/>
          <w:bCs/>
          <w:sz w:val="24"/>
          <w:szCs w:val="24"/>
        </w:rPr>
        <w:t>质保期：</w:t>
      </w:r>
      <w:r w:rsidR="006B597B">
        <w:rPr>
          <w:rFonts w:ascii="宋体" w:eastAsia="宋体" w:hAnsi="宋体"/>
          <w:b/>
          <w:bCs/>
          <w:sz w:val="24"/>
          <w:szCs w:val="24"/>
        </w:rPr>
        <w:t>3</w:t>
      </w:r>
      <w:r w:rsidR="006358FF" w:rsidRPr="00440743">
        <w:rPr>
          <w:rFonts w:ascii="宋体" w:eastAsia="宋体" w:hAnsi="宋体" w:hint="eastAsia"/>
          <w:b/>
          <w:bCs/>
          <w:sz w:val="24"/>
          <w:szCs w:val="24"/>
        </w:rPr>
        <w:t>个月</w:t>
      </w:r>
      <w:r w:rsidRPr="00440743">
        <w:rPr>
          <w:rFonts w:ascii="宋体" w:eastAsia="宋体" w:hAnsi="宋体" w:hint="eastAsia"/>
          <w:b/>
          <w:bCs/>
          <w:sz w:val="24"/>
          <w:szCs w:val="24"/>
        </w:rPr>
        <w:t>免费维保</w:t>
      </w:r>
    </w:p>
    <w:p w14:paraId="12BDEA67" w14:textId="77777777" w:rsidR="001900C8" w:rsidRPr="00440743" w:rsidRDefault="001900C8" w:rsidP="00440743">
      <w:pPr>
        <w:spacing w:line="360" w:lineRule="auto"/>
        <w:rPr>
          <w:rFonts w:ascii="宋体" w:eastAsia="宋体" w:hAnsi="宋体" w:cs="宋体" w:hint="eastAsia"/>
          <w:color w:val="333333"/>
          <w:kern w:val="0"/>
          <w:sz w:val="24"/>
        </w:rPr>
      </w:pPr>
      <w:r w:rsidRPr="00440743">
        <w:rPr>
          <w:rFonts w:ascii="宋体" w:eastAsia="宋体" w:hAnsi="宋体" w:hint="eastAsia"/>
          <w:b/>
          <w:bCs/>
          <w:sz w:val="24"/>
        </w:rPr>
        <w:t>售后服务要求：收到校方通知后30分钟内做出响应，保持与校方的积极沟通，及时跟进相关问题的解决。</w:t>
      </w:r>
    </w:p>
    <w:p w14:paraId="00014977" w14:textId="77777777" w:rsidR="000913E5" w:rsidRPr="00440743" w:rsidRDefault="000913E5" w:rsidP="00440743">
      <w:pPr>
        <w:spacing w:line="360" w:lineRule="auto"/>
        <w:rPr>
          <w:rFonts w:ascii="宋体" w:eastAsia="宋体" w:hAnsi="宋体"/>
          <w:sz w:val="24"/>
        </w:rPr>
      </w:pPr>
    </w:p>
    <w:sectPr w:rsidR="000913E5" w:rsidRPr="0044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C50C0" w14:textId="77777777" w:rsidR="00F93AE0" w:rsidRDefault="00F93AE0" w:rsidP="001900C8">
      <w:r>
        <w:separator/>
      </w:r>
    </w:p>
  </w:endnote>
  <w:endnote w:type="continuationSeparator" w:id="0">
    <w:p w14:paraId="2F8D6715" w14:textId="77777777" w:rsidR="00F93AE0" w:rsidRDefault="00F93AE0" w:rsidP="0019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ABBBF" w14:textId="77777777" w:rsidR="00F93AE0" w:rsidRDefault="00F93AE0" w:rsidP="001900C8">
      <w:r>
        <w:separator/>
      </w:r>
    </w:p>
  </w:footnote>
  <w:footnote w:type="continuationSeparator" w:id="0">
    <w:p w14:paraId="260B2477" w14:textId="77777777" w:rsidR="00F93AE0" w:rsidRDefault="00F93AE0" w:rsidP="0019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FF"/>
    <w:rsid w:val="000913E5"/>
    <w:rsid w:val="001739B6"/>
    <w:rsid w:val="001900C8"/>
    <w:rsid w:val="002C1BCA"/>
    <w:rsid w:val="003108DC"/>
    <w:rsid w:val="003F1C89"/>
    <w:rsid w:val="00440743"/>
    <w:rsid w:val="00524E5C"/>
    <w:rsid w:val="006358FF"/>
    <w:rsid w:val="006B597B"/>
    <w:rsid w:val="006B66FF"/>
    <w:rsid w:val="008C4DFE"/>
    <w:rsid w:val="00915125"/>
    <w:rsid w:val="0091682F"/>
    <w:rsid w:val="009C58AA"/>
    <w:rsid w:val="00BE50E5"/>
    <w:rsid w:val="00D153B3"/>
    <w:rsid w:val="00E1273E"/>
    <w:rsid w:val="00F93AE0"/>
    <w:rsid w:val="00FA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D93F5"/>
  <w15:chartTrackingRefBased/>
  <w15:docId w15:val="{B438FEDD-BDA7-4216-B726-83C67E88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utoRedefine/>
    <w:qFormat/>
    <w:rsid w:val="001900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0C8"/>
    <w:rPr>
      <w:sz w:val="18"/>
      <w:szCs w:val="18"/>
    </w:rPr>
  </w:style>
  <w:style w:type="paragraph" w:styleId="a7">
    <w:name w:val="Normal Indent"/>
    <w:basedOn w:val="a"/>
    <w:semiHidden/>
    <w:unhideWhenUsed/>
    <w:qFormat/>
    <w:rsid w:val="001900C8"/>
    <w:pPr>
      <w:ind w:firstLineChars="200" w:firstLine="420"/>
    </w:pPr>
    <w:rPr>
      <w:szCs w:val="21"/>
    </w:rPr>
  </w:style>
  <w:style w:type="paragraph" w:styleId="a8">
    <w:name w:val="List Paragraph"/>
    <w:basedOn w:val="a"/>
    <w:autoRedefine/>
    <w:uiPriority w:val="34"/>
    <w:qFormat/>
    <w:rsid w:val="001900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37</cp:revision>
  <dcterms:created xsi:type="dcterms:W3CDTF">2024-11-15T11:43:00Z</dcterms:created>
  <dcterms:modified xsi:type="dcterms:W3CDTF">2024-11-15T12:08:00Z</dcterms:modified>
</cp:coreProperties>
</file>