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FB3DB"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Hlk169513275"/>
      <w:r>
        <w:rPr>
          <w:rFonts w:hint="eastAsia" w:ascii="宋体" w:hAnsi="宋体" w:eastAsia="宋体" w:cs="宋体"/>
          <w:b/>
          <w:bCs/>
          <w:sz w:val="28"/>
          <w:szCs w:val="28"/>
        </w:rPr>
        <w:t>2023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"/>
        </w:rPr>
        <w:t>《智慧空间展示时间》校级质量工程</w:t>
      </w:r>
    </w:p>
    <w:p w14:paraId="2673D3E2"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"/>
        </w:rPr>
        <w:t>教学资源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建设项目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需求表</w:t>
      </w:r>
    </w:p>
    <w:p w14:paraId="00B1F39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48F990B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项目基本内容</w:t>
      </w:r>
    </w:p>
    <w:p w14:paraId="7FDF72D3">
      <w:pPr>
        <w:pStyle w:val="10"/>
        <w:spacing w:line="360" w:lineRule="auto"/>
        <w:ind w:left="435" w:firstLine="0" w:firstLineChars="0"/>
        <w:rPr>
          <w:rFonts w:hint="eastAsia" w:ascii="宋体" w:hAnsi="宋体" w:eastAsia="宋体" w:cs="宋体"/>
          <w:b/>
          <w:bCs/>
          <w:szCs w:val="21"/>
        </w:rPr>
      </w:pPr>
    </w:p>
    <w:tbl>
      <w:tblPr>
        <w:tblStyle w:val="5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276"/>
        <w:gridCol w:w="1417"/>
        <w:gridCol w:w="1276"/>
        <w:gridCol w:w="1418"/>
      </w:tblGrid>
      <w:tr w14:paraId="4CF1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686" w:type="dxa"/>
            <w:vAlign w:val="center"/>
          </w:tcPr>
          <w:p w14:paraId="7DA04B3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开支内容</w:t>
            </w:r>
          </w:p>
        </w:tc>
        <w:tc>
          <w:tcPr>
            <w:tcW w:w="1276" w:type="dxa"/>
            <w:vAlign w:val="center"/>
          </w:tcPr>
          <w:p w14:paraId="369074E5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</w:p>
        </w:tc>
        <w:tc>
          <w:tcPr>
            <w:tcW w:w="1417" w:type="dxa"/>
            <w:vAlign w:val="center"/>
          </w:tcPr>
          <w:p w14:paraId="33758B8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计量单位</w:t>
            </w:r>
          </w:p>
        </w:tc>
        <w:tc>
          <w:tcPr>
            <w:tcW w:w="1276" w:type="dxa"/>
            <w:vAlign w:val="center"/>
          </w:tcPr>
          <w:p w14:paraId="1AE3674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418" w:type="dxa"/>
            <w:vAlign w:val="center"/>
          </w:tcPr>
          <w:p w14:paraId="32E698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测算依据</w:t>
            </w:r>
          </w:p>
        </w:tc>
      </w:tr>
      <w:tr w14:paraId="48C7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686" w:type="dxa"/>
            <w:vAlign w:val="center"/>
          </w:tcPr>
          <w:p w14:paraId="0731992C">
            <w:pPr>
              <w:spacing w:line="360" w:lineRule="auto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2023《智慧空间展示时间》校级质量工程教学资源建设</w:t>
            </w:r>
          </w:p>
          <w:p w14:paraId="79B3A0EC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 xml:space="preserve"> 包含动画新建微课1个，配套金课教学设计1套，金课教学教案1套，PPT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Cs w:val="21"/>
              </w:rPr>
              <w:t>美化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Cs w:val="21"/>
              </w:rPr>
              <w:t>套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63736D77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Cs w:val="21"/>
              </w:rPr>
              <w:t>10-30分钟</w:t>
            </w:r>
          </w:p>
        </w:tc>
        <w:tc>
          <w:tcPr>
            <w:tcW w:w="1417" w:type="dxa"/>
            <w:vAlign w:val="center"/>
          </w:tcPr>
          <w:p w14:paraId="6FF1C6AD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个/套</w:t>
            </w:r>
          </w:p>
        </w:tc>
        <w:tc>
          <w:tcPr>
            <w:tcW w:w="1276" w:type="dxa"/>
            <w:vAlign w:val="center"/>
          </w:tcPr>
          <w:p w14:paraId="3B425300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29A3FA1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市场询价</w:t>
            </w:r>
          </w:p>
        </w:tc>
      </w:tr>
      <w:tr w14:paraId="4840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686" w:type="dxa"/>
            <w:vAlign w:val="center"/>
          </w:tcPr>
          <w:p w14:paraId="14597150">
            <w:pPr>
              <w:spacing w:line="360" w:lineRule="auto"/>
              <w:jc w:val="center"/>
              <w:rPr>
                <w:rStyle w:val="7"/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“智慧空间展示”相关微课成片</w:t>
            </w:r>
          </w:p>
        </w:tc>
        <w:tc>
          <w:tcPr>
            <w:tcW w:w="1276" w:type="dxa"/>
            <w:vAlign w:val="center"/>
          </w:tcPr>
          <w:p w14:paraId="465CD058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每个10分钟左右，无版权纠纷</w:t>
            </w:r>
          </w:p>
        </w:tc>
        <w:tc>
          <w:tcPr>
            <w:tcW w:w="1417" w:type="dxa"/>
            <w:vAlign w:val="center"/>
          </w:tcPr>
          <w:p w14:paraId="71B1A857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14:paraId="479412C8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 w14:paraId="16A16231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</w:p>
        </w:tc>
      </w:tr>
      <w:tr w14:paraId="5F48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686" w:type="dxa"/>
            <w:vAlign w:val="center"/>
          </w:tcPr>
          <w:p w14:paraId="65D18A96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多媒体课程资源上线</w:t>
            </w:r>
          </w:p>
        </w:tc>
        <w:tc>
          <w:tcPr>
            <w:tcW w:w="1276" w:type="dxa"/>
            <w:vAlign w:val="center"/>
          </w:tcPr>
          <w:p w14:paraId="32BE7B6D">
            <w:pPr>
              <w:spacing w:line="360" w:lineRule="auto"/>
              <w:jc w:val="center"/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Cs w:val="21"/>
              </w:rPr>
              <w:t>与在用平台兼容</w:t>
            </w:r>
          </w:p>
        </w:tc>
        <w:tc>
          <w:tcPr>
            <w:tcW w:w="1417" w:type="dxa"/>
            <w:vAlign w:val="center"/>
          </w:tcPr>
          <w:p w14:paraId="5091E3C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14:paraId="07DB57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 w14:paraId="04AC410D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5E68F722"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</w:p>
    <w:p w14:paraId="2200B593"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二、技术要求</w:t>
      </w:r>
    </w:p>
    <w:p w14:paraId="232BD389">
      <w:pPr>
        <w:spacing w:line="360" w:lineRule="auto"/>
        <w:rPr>
          <w:rStyle w:val="7"/>
          <w:rFonts w:hint="eastAsia" w:ascii="宋体" w:hAnsi="宋体" w:eastAsia="宋体" w:cs="宋体"/>
          <w:b/>
          <w:bCs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（1）视频信号源技术指标：稳定性：全片图像同步性能稳定，无失步现象，CTL同步控制信号必须连续，图像无抖动跳跃，色彩无突变，编辑点处图像稳定；</w:t>
      </w:r>
    </w:p>
    <w:p w14:paraId="635EE5EA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（2）信噪比：图像信噪比不低于55db，无明显杂波；</w:t>
      </w:r>
    </w:p>
    <w:p w14:paraId="4AA73639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（3）色调：白平衡正确，无明显偏色，多机拍摄的镜头衔接处无明显色差；</w:t>
      </w:r>
    </w:p>
    <w:p w14:paraId="0BD7F7FC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（4）视频电平：视频全讯号幅度为1Ⅴp-p，最大不超过1.1Ⅴp-p。其中，消隐电平为0V时，白电平幅度0.7Ⅴp-p，同步信号-0.3V，色同步信号幅度0.3Vp-p(以消隐线上下对称)，全片一致。</w:t>
      </w:r>
    </w:p>
    <w:p w14:paraId="775138C3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5）音频信号源技术指标声道：中文/英语/德语内容音频信号记录于第1声道，音乐、音效、同期声记录于第2声道，若有其他文字解说记录于第3声道（如录音设备无第3声道,则录于第2声道）；电平指标：-2db—-8db声音应无明显失真、放音过冲、过弱；音频信噪比不低于48db；声音和画面要求同步，无交流声或其他杂音等缺陷；伴音清晰、饱满、圆润，无失真、噪声杂音干扰、音量忽大忽小现象；解说声与现场声无明显比例失调，解说声与背景音乐无明显比例失调。</w:t>
      </w:r>
    </w:p>
    <w:p w14:paraId="01FB9637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（6）视频画面要求：页面布局合理，色彩搭配协调、页面信息量适度；根据学科内容选择和应用恰当的媒体形式和传播方式，内容精炼，表述准确，符号规范。</w:t>
      </w:r>
    </w:p>
    <w:p w14:paraId="2BBE7BBF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（7）音频压缩格式及技术参数：音频压缩采用H.264格式编码；采样率48KHz；音频码流率128Kbps(恒定)；必须是双声道，必须做混音处理。</w:t>
      </w:r>
    </w:p>
    <w:p w14:paraId="459E17F8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（8）后台解说：普通话/英语/德语，声音响亮，抑扬顿挫。语言通俗易懂、深入浅出、详略得当。</w:t>
      </w:r>
    </w:p>
    <w:p w14:paraId="5D0A5DCF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9）声音和画面：声音和画面要求同步，无交流声或其他杂音等缺陷，无明显失真、放音过冲、过弱。伴音清晰、饱满、圆润，无失真、噪声杂音干扰、音量忽大忽小现象。解说声与现场声、背景音乐无明显比例失调。音频信噪比不低于48 db。</w:t>
      </w:r>
    </w:p>
    <w:p w14:paraId="71BDAA6F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（10）字幕：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。</w:t>
      </w:r>
    </w:p>
    <w:p w14:paraId="1440552B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三、交货日期：合同签订</w:t>
      </w:r>
      <w:r>
        <w:rPr>
          <w:rStyle w:val="7"/>
          <w:rFonts w:ascii="宋体" w:hAnsi="宋体" w:eastAsia="宋体"/>
          <w:color w:val="000000"/>
          <w:kern w:val="0"/>
          <w:szCs w:val="21"/>
        </w:rPr>
        <w:t>30</w:t>
      </w: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个工作日内。</w:t>
      </w:r>
    </w:p>
    <w:p w14:paraId="03101B61">
      <w:pPr>
        <w:spacing w:line="360" w:lineRule="auto"/>
        <w:rPr>
          <w:rStyle w:val="7"/>
          <w:rFonts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四、交货地点：甲方指定地点。</w:t>
      </w:r>
    </w:p>
    <w:p w14:paraId="0B28DD7C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五</w:t>
      </w:r>
      <w:r>
        <w:rPr>
          <w:rStyle w:val="7"/>
          <w:rFonts w:ascii="宋体" w:hAnsi="宋体" w:eastAsia="宋体"/>
          <w:color w:val="000000"/>
          <w:kern w:val="0"/>
          <w:szCs w:val="21"/>
        </w:rPr>
        <w:t>、采购金额：本项目采购限价为</w:t>
      </w: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12000</w:t>
      </w:r>
      <w:r>
        <w:rPr>
          <w:rStyle w:val="7"/>
          <w:rFonts w:ascii="宋体" w:hAnsi="宋体" w:eastAsia="宋体"/>
          <w:color w:val="000000"/>
          <w:kern w:val="0"/>
          <w:szCs w:val="21"/>
        </w:rPr>
        <w:t>元人民币（大写：人民币</w:t>
      </w: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壹万贰仟</w:t>
      </w:r>
      <w:r>
        <w:rPr>
          <w:rStyle w:val="7"/>
          <w:rFonts w:ascii="宋体" w:hAnsi="宋体" w:eastAsia="宋体"/>
          <w:color w:val="000000"/>
          <w:kern w:val="0"/>
          <w:szCs w:val="21"/>
        </w:rPr>
        <w:t>元整</w:t>
      </w: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）。</w:t>
      </w:r>
    </w:p>
    <w:p w14:paraId="2506A65C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六、支付形式：在完成成品交付并经验收无异议后，收到合同金额的对应发票后，一次性支付全部款项。费用票到付款。</w:t>
      </w:r>
    </w:p>
    <w:p w14:paraId="1BF71A07">
      <w:pPr>
        <w:spacing w:line="360" w:lineRule="auto"/>
        <w:rPr>
          <w:rStyle w:val="7"/>
          <w:rFonts w:hint="eastAsia"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七、价格合理性</w:t>
      </w:r>
    </w:p>
    <w:p w14:paraId="71AE4473">
      <w:pPr>
        <w:spacing w:line="360" w:lineRule="auto"/>
        <w:ind w:firstLine="420" w:firstLineChars="200"/>
        <w:rPr>
          <w:rStyle w:val="7"/>
          <w:rFonts w:ascii="宋体" w:hAnsi="宋体" w:eastAsia="宋体"/>
          <w:color w:val="000000"/>
          <w:kern w:val="0"/>
          <w:szCs w:val="21"/>
        </w:rPr>
      </w:pPr>
      <w:r>
        <w:rPr>
          <w:rStyle w:val="7"/>
          <w:rFonts w:hint="eastAsia" w:ascii="宋体" w:hAnsi="宋体" w:eastAsia="宋体"/>
          <w:color w:val="000000"/>
          <w:kern w:val="0"/>
          <w:szCs w:val="21"/>
        </w:rPr>
        <w:t>投标单位应根据其报价的合理性进行报价，不得存在虚高或恶意低价竞争等情况。投标单位应提供详细的报价清单，包括材料费、人工费、税费等各项费用。校方将根据报价的合理性、印刷质量和交货时间等因素综合考虑选择合适的供应商。</w:t>
      </w:r>
    </w:p>
    <w:p w14:paraId="22C892F2"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85096"/>
    <w:multiLevelType w:val="multilevel"/>
    <w:tmpl w:val="06C85096"/>
    <w:lvl w:ilvl="0" w:tentative="0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MjNjMTIwOThmYTIxMzZlNDJlNzU5MGU4NTgxZTMifQ=="/>
  </w:docVars>
  <w:rsids>
    <w:rsidRoot w:val="00745CFC"/>
    <w:rsid w:val="00002C14"/>
    <w:rsid w:val="000309A4"/>
    <w:rsid w:val="00056244"/>
    <w:rsid w:val="0008312A"/>
    <w:rsid w:val="001005A6"/>
    <w:rsid w:val="001018E3"/>
    <w:rsid w:val="001254A3"/>
    <w:rsid w:val="00144DF5"/>
    <w:rsid w:val="001647BF"/>
    <w:rsid w:val="001814A2"/>
    <w:rsid w:val="001E1B5B"/>
    <w:rsid w:val="001E36D6"/>
    <w:rsid w:val="001E4A05"/>
    <w:rsid w:val="00203413"/>
    <w:rsid w:val="00207DDD"/>
    <w:rsid w:val="002B00F6"/>
    <w:rsid w:val="003271DF"/>
    <w:rsid w:val="0034737A"/>
    <w:rsid w:val="003713AC"/>
    <w:rsid w:val="003A4F4A"/>
    <w:rsid w:val="004011A5"/>
    <w:rsid w:val="004733D7"/>
    <w:rsid w:val="00537222"/>
    <w:rsid w:val="005A03ED"/>
    <w:rsid w:val="006377BF"/>
    <w:rsid w:val="00671A29"/>
    <w:rsid w:val="006F6616"/>
    <w:rsid w:val="00742D0B"/>
    <w:rsid w:val="00745CFC"/>
    <w:rsid w:val="007853AE"/>
    <w:rsid w:val="00792398"/>
    <w:rsid w:val="00797E55"/>
    <w:rsid w:val="007B6A6C"/>
    <w:rsid w:val="0080134F"/>
    <w:rsid w:val="00867BFE"/>
    <w:rsid w:val="00871948"/>
    <w:rsid w:val="008C0854"/>
    <w:rsid w:val="00925E7C"/>
    <w:rsid w:val="00961D3B"/>
    <w:rsid w:val="009A6ADF"/>
    <w:rsid w:val="00A23D93"/>
    <w:rsid w:val="00A601BF"/>
    <w:rsid w:val="00AC4AC1"/>
    <w:rsid w:val="00B45020"/>
    <w:rsid w:val="00C2330D"/>
    <w:rsid w:val="00CE59D0"/>
    <w:rsid w:val="00CE7ACF"/>
    <w:rsid w:val="00D40721"/>
    <w:rsid w:val="00D95A5B"/>
    <w:rsid w:val="00EA163E"/>
    <w:rsid w:val="00EB528B"/>
    <w:rsid w:val="00F064DF"/>
    <w:rsid w:val="00F16DAD"/>
    <w:rsid w:val="00F22272"/>
    <w:rsid w:val="017B1571"/>
    <w:rsid w:val="056C218C"/>
    <w:rsid w:val="15085770"/>
    <w:rsid w:val="1D4806F0"/>
    <w:rsid w:val="1DBF32CB"/>
    <w:rsid w:val="21384A83"/>
    <w:rsid w:val="37F10D78"/>
    <w:rsid w:val="37FF7D67"/>
    <w:rsid w:val="421B00A5"/>
    <w:rsid w:val="50CE5BE6"/>
    <w:rsid w:val="597A70DD"/>
    <w:rsid w:val="623B41B9"/>
    <w:rsid w:val="694330B3"/>
    <w:rsid w:val="73234D5D"/>
    <w:rsid w:val="79F323E5"/>
    <w:rsid w:val="7F3C6986"/>
    <w:rsid w:val="7FA65DEB"/>
    <w:rsid w:val="EF8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1246</Words>
  <Characters>1324</Characters>
  <Lines>10</Lines>
  <Paragraphs>2</Paragraphs>
  <TotalTime>26</TotalTime>
  <ScaleCrop>false</ScaleCrop>
  <LinksUpToDate>false</LinksUpToDate>
  <CharactersWithSpaces>1365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2024-10-22T02:28:00Z</dcterms:created>
  <dc:creator>111</dc:creator>
  <cp:lastModifiedBy>刘兔兔</cp:lastModifiedBy>
  <cp:lastPrinted>2024-06-17T19:27:00Z</cp:lastPrinted>
  <dcterms:modified xsi:type="dcterms:W3CDTF">2024-11-20T01:22:17Z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B0D38C371E354034AA0F139BFA5377DB_13</vt:lpwstr>
  </property>
</Properties>
</file>